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DE5" w:rsidRPr="00C57DE5" w:rsidRDefault="00C57DE5" w:rsidP="00C57DE5">
      <w:pPr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ar-SA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</w:rPr>
        <w:drawing>
          <wp:inline distT="0" distB="0" distL="0" distR="0">
            <wp:extent cx="4953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DE5" w:rsidRPr="00C57DE5" w:rsidRDefault="00C57DE5" w:rsidP="00C57DE5">
      <w:pPr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ar-SA" w:bidi="fa-IR"/>
        </w:rPr>
      </w:pPr>
    </w:p>
    <w:p w:rsidR="00C57DE5" w:rsidRPr="00C57DE5" w:rsidRDefault="00C57DE5" w:rsidP="00C57DE5">
      <w:pPr>
        <w:keepNext/>
        <w:suppressAutoHyphens/>
        <w:spacing w:after="0" w:line="240" w:lineRule="auto"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ar-SA" w:bidi="fa-IR"/>
        </w:rPr>
      </w:pPr>
      <w:r w:rsidRPr="00C57DE5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ar-SA" w:bidi="fa-IR"/>
        </w:rPr>
        <w:t xml:space="preserve">Кирсановский </w:t>
      </w:r>
      <w:proofErr w:type="spellStart"/>
      <w:r w:rsidRPr="00C57DE5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ar-SA" w:bidi="fa-IR"/>
        </w:rPr>
        <w:t>городской</w:t>
      </w:r>
      <w:proofErr w:type="spellEnd"/>
      <w:r w:rsidRPr="00C57DE5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ar-SA" w:bidi="fa-IR"/>
        </w:rPr>
        <w:t xml:space="preserve"> </w:t>
      </w:r>
      <w:proofErr w:type="spellStart"/>
      <w:r w:rsidRPr="00C57DE5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ar-SA" w:bidi="fa-IR"/>
        </w:rPr>
        <w:t>Совет</w:t>
      </w:r>
      <w:proofErr w:type="spellEnd"/>
    </w:p>
    <w:p w:rsidR="00C57DE5" w:rsidRPr="00C57DE5" w:rsidRDefault="00C57DE5" w:rsidP="00C57DE5">
      <w:pPr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ar-SA" w:bidi="fa-IR"/>
        </w:rPr>
      </w:pPr>
      <w:r w:rsidRPr="00C57DE5">
        <w:rPr>
          <w:rFonts w:ascii="Times New Roman" w:eastAsia="Andale Sans UI" w:hAnsi="Times New Roman" w:cs="Tahoma"/>
          <w:b/>
          <w:kern w:val="3"/>
          <w:sz w:val="36"/>
          <w:szCs w:val="24"/>
          <w:lang w:eastAsia="ar-SA" w:bidi="fa-IR"/>
        </w:rPr>
        <w:t>н</w:t>
      </w:r>
      <w:proofErr w:type="spellStart"/>
      <w:r w:rsidRPr="00C57DE5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ar-SA" w:bidi="fa-IR"/>
        </w:rPr>
        <w:t>ародных</w:t>
      </w:r>
      <w:proofErr w:type="spellEnd"/>
      <w:r w:rsidRPr="00C57DE5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ar-SA" w:bidi="fa-IR"/>
        </w:rPr>
        <w:t xml:space="preserve"> </w:t>
      </w:r>
      <w:proofErr w:type="spellStart"/>
      <w:r w:rsidRPr="00C57DE5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ar-SA" w:bidi="fa-IR"/>
        </w:rPr>
        <w:t>депутатов</w:t>
      </w:r>
      <w:proofErr w:type="spellEnd"/>
    </w:p>
    <w:p w:rsidR="00C57DE5" w:rsidRPr="00C57DE5" w:rsidRDefault="00C57DE5" w:rsidP="00C57DE5">
      <w:pPr>
        <w:keepNext/>
        <w:suppressAutoHyphens/>
        <w:spacing w:after="0" w:line="240" w:lineRule="auto"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szCs w:val="24"/>
          <w:lang w:val="de-DE" w:eastAsia="ar-SA" w:bidi="fa-IR"/>
        </w:rPr>
      </w:pPr>
      <w:proofErr w:type="spellStart"/>
      <w:r w:rsidRPr="00C57DE5">
        <w:rPr>
          <w:rFonts w:ascii="Times New Roman" w:eastAsia="Andale Sans UI" w:hAnsi="Times New Roman" w:cs="Tahoma"/>
          <w:b/>
          <w:kern w:val="3"/>
          <w:sz w:val="32"/>
          <w:szCs w:val="24"/>
          <w:lang w:val="de-DE" w:eastAsia="ar-SA" w:bidi="fa-IR"/>
        </w:rPr>
        <w:t>Тамбовской</w:t>
      </w:r>
      <w:proofErr w:type="spellEnd"/>
      <w:r w:rsidRPr="00C57DE5">
        <w:rPr>
          <w:rFonts w:ascii="Times New Roman" w:eastAsia="Andale Sans UI" w:hAnsi="Times New Roman" w:cs="Tahoma"/>
          <w:b/>
          <w:kern w:val="3"/>
          <w:sz w:val="32"/>
          <w:szCs w:val="24"/>
          <w:lang w:val="de-DE" w:eastAsia="ar-SA" w:bidi="fa-IR"/>
        </w:rPr>
        <w:t xml:space="preserve"> </w:t>
      </w:r>
      <w:proofErr w:type="spellStart"/>
      <w:r w:rsidRPr="00C57DE5">
        <w:rPr>
          <w:rFonts w:ascii="Times New Roman" w:eastAsia="Andale Sans UI" w:hAnsi="Times New Roman" w:cs="Tahoma"/>
          <w:b/>
          <w:kern w:val="3"/>
          <w:sz w:val="32"/>
          <w:szCs w:val="24"/>
          <w:lang w:val="de-DE" w:eastAsia="ar-SA" w:bidi="fa-IR"/>
        </w:rPr>
        <w:t>области</w:t>
      </w:r>
      <w:proofErr w:type="spellEnd"/>
    </w:p>
    <w:p w:rsidR="00C57DE5" w:rsidRPr="00C57DE5" w:rsidRDefault="00C57DE5" w:rsidP="00C57DE5">
      <w:pPr>
        <w:keepNext/>
        <w:suppressAutoHyphens/>
        <w:spacing w:after="0"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4"/>
          <w:lang w:val="de-DE" w:eastAsia="ar-SA" w:bidi="fa-I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74" distB="4294967274" distL="114300" distR="114300" simplePos="0" relativeHeight="251659264" behindDoc="0" locked="0" layoutInCell="1" allowOverlap="1">
                <wp:simplePos x="0" y="0"/>
                <wp:positionH relativeFrom="column">
                  <wp:posOffset>534035</wp:posOffset>
                </wp:positionH>
                <wp:positionV relativeFrom="page">
                  <wp:posOffset>2637790</wp:posOffset>
                </wp:positionV>
                <wp:extent cx="5303520" cy="0"/>
                <wp:effectExtent l="0" t="19050" r="1143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61e-5mm;mso-wrap-distance-right:9pt;mso-wrap-distance-bottom:-61e-5mm;mso-position-horizontal:absolute;mso-position-horizontal-relative:text;mso-position-vertical:absolute;mso-position-vertical-relative:page;mso-width-percent:0;mso-height-percent:0;mso-width-relative:page;mso-height-relative:page" from="42.05pt,207.7pt" to="459.65pt,20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BNyjnN3AAAAAoBAAAPAAAAAAAAAAAAAAAAALEEAABkcnMvZG93bnJldi54bWxQ&#10;SwUGAAAAAAQABADzAAAAugUAAAAA&#10;" strokeweight="4.5pt">
                <v:stroke linestyle="thickThin"/>
                <w10:wrap anchory="page"/>
              </v:line>
            </w:pict>
          </mc:Fallback>
        </mc:AlternateContent>
      </w:r>
    </w:p>
    <w:p w:rsidR="00C57DE5" w:rsidRPr="00C57DE5" w:rsidRDefault="00C57DE5" w:rsidP="00C57DE5">
      <w:pPr>
        <w:keepNext/>
        <w:suppressAutoHyphens/>
        <w:spacing w:after="0"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4"/>
          <w:lang w:val="de-DE" w:eastAsia="ar-SA" w:bidi="fa-IR"/>
        </w:rPr>
      </w:pPr>
      <w:r w:rsidRPr="00C57DE5">
        <w:rPr>
          <w:rFonts w:ascii="Times New Roman" w:eastAsia="Andale Sans UI" w:hAnsi="Times New Roman" w:cs="Tahoma"/>
          <w:b/>
          <w:kern w:val="3"/>
          <w:sz w:val="44"/>
          <w:szCs w:val="24"/>
          <w:lang w:val="de-DE" w:eastAsia="ar-SA" w:bidi="fa-IR"/>
        </w:rPr>
        <w:t>Р Е Ш Е Н И Е</w:t>
      </w:r>
    </w:p>
    <w:p w:rsidR="00C57DE5" w:rsidRPr="00C57DE5" w:rsidRDefault="00C57DE5" w:rsidP="00C57DE5">
      <w:pPr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ar-SA" w:bidi="fa-IR"/>
        </w:rPr>
      </w:pPr>
    </w:p>
    <w:p w:rsidR="00C57DE5" w:rsidRPr="00C57DE5" w:rsidRDefault="00C57DE5" w:rsidP="00C57DE5">
      <w:pPr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ar-SA" w:bidi="fa-IR"/>
        </w:rPr>
      </w:pPr>
    </w:p>
    <w:p w:rsidR="00C57DE5" w:rsidRPr="00C57DE5" w:rsidRDefault="00C57DE5" w:rsidP="00C57DE5">
      <w:pPr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ar-SA" w:bidi="fa-IR"/>
        </w:rPr>
      </w:pPr>
      <w:r w:rsidRPr="00C57DE5">
        <w:rPr>
          <w:rFonts w:ascii="Times New Roman" w:eastAsia="Andale Sans UI" w:hAnsi="Times New Roman" w:cs="Tahoma"/>
          <w:kern w:val="3"/>
          <w:sz w:val="24"/>
          <w:szCs w:val="24"/>
          <w:lang w:eastAsia="ar-SA" w:bidi="fa-IR"/>
        </w:rPr>
        <w:t xml:space="preserve">                28  апреля </w:t>
      </w:r>
      <w:r w:rsidRPr="00C57DE5">
        <w:rPr>
          <w:rFonts w:ascii="Times New Roman" w:eastAsia="Andale Sans UI" w:hAnsi="Times New Roman" w:cs="Tahoma"/>
          <w:kern w:val="3"/>
          <w:sz w:val="24"/>
          <w:szCs w:val="24"/>
          <w:lang w:val="de-DE" w:eastAsia="ar-SA" w:bidi="fa-IR"/>
        </w:rPr>
        <w:t xml:space="preserve">  20</w:t>
      </w:r>
      <w:r w:rsidRPr="00C57DE5">
        <w:rPr>
          <w:rFonts w:ascii="Times New Roman" w:eastAsia="Andale Sans UI" w:hAnsi="Times New Roman" w:cs="Tahoma"/>
          <w:kern w:val="3"/>
          <w:sz w:val="24"/>
          <w:szCs w:val="24"/>
          <w:lang w:eastAsia="ar-SA" w:bidi="fa-IR"/>
        </w:rPr>
        <w:t xml:space="preserve">25 </w:t>
      </w:r>
      <w:r w:rsidRPr="00C57DE5">
        <w:rPr>
          <w:rFonts w:ascii="Times New Roman" w:eastAsia="Andale Sans UI" w:hAnsi="Times New Roman" w:cs="Tahoma"/>
          <w:kern w:val="3"/>
          <w:sz w:val="24"/>
          <w:szCs w:val="24"/>
          <w:lang w:val="de-DE" w:eastAsia="ar-SA" w:bidi="fa-IR"/>
        </w:rPr>
        <w:t xml:space="preserve"> г.                        г. </w:t>
      </w:r>
      <w:proofErr w:type="spellStart"/>
      <w:r w:rsidRPr="00C57DE5">
        <w:rPr>
          <w:rFonts w:ascii="Times New Roman" w:eastAsia="Andale Sans UI" w:hAnsi="Times New Roman" w:cs="Tahoma"/>
          <w:kern w:val="3"/>
          <w:sz w:val="24"/>
          <w:szCs w:val="24"/>
          <w:lang w:val="de-DE" w:eastAsia="ar-SA" w:bidi="fa-IR"/>
        </w:rPr>
        <w:t>Кирсанов</w:t>
      </w:r>
      <w:proofErr w:type="spellEnd"/>
      <w:r w:rsidRPr="00C57DE5">
        <w:rPr>
          <w:rFonts w:ascii="Times New Roman" w:eastAsia="Andale Sans UI" w:hAnsi="Times New Roman" w:cs="Tahoma"/>
          <w:kern w:val="3"/>
          <w:sz w:val="24"/>
          <w:szCs w:val="24"/>
          <w:lang w:val="de-DE" w:eastAsia="ar-SA" w:bidi="fa-IR"/>
        </w:rPr>
        <w:t xml:space="preserve">                                            №</w:t>
      </w:r>
      <w:r w:rsidRPr="00C57DE5">
        <w:rPr>
          <w:rFonts w:ascii="Times New Roman" w:eastAsia="Andale Sans UI" w:hAnsi="Times New Roman" w:cs="Tahoma"/>
          <w:kern w:val="3"/>
          <w:sz w:val="24"/>
          <w:szCs w:val="24"/>
          <w:lang w:eastAsia="ar-SA" w:bidi="fa-IR"/>
        </w:rPr>
        <w:t xml:space="preserve"> 46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ar-SA" w:bidi="fa-IR"/>
        </w:rPr>
        <w:t>9</w:t>
      </w:r>
    </w:p>
    <w:p w:rsidR="00D36053" w:rsidRDefault="00D36053">
      <w:pPr>
        <w:pStyle w:val="a5"/>
        <w:suppressAutoHyphens w:val="0"/>
        <w:spacing w:line="100" w:lineRule="atLeast"/>
        <w:jc w:val="center"/>
      </w:pPr>
    </w:p>
    <w:p w:rsidR="00D36053" w:rsidRPr="00D93D63" w:rsidRDefault="000369B0" w:rsidP="00D93D63">
      <w:pPr>
        <w:pStyle w:val="a5"/>
        <w:jc w:val="center"/>
        <w:rPr>
          <w:b/>
        </w:rPr>
      </w:pPr>
      <w:r w:rsidRPr="00D93D63">
        <w:rPr>
          <w:rFonts w:ascii="Times New Roman" w:hAnsi="Times New Roman" w:cs="PT Astra Serif"/>
          <w:b/>
          <w:sz w:val="28"/>
          <w:szCs w:val="28"/>
        </w:rPr>
        <w:t xml:space="preserve">О внесении изменений в </w:t>
      </w:r>
      <w:r w:rsidRPr="00D93D63">
        <w:rPr>
          <w:rFonts w:ascii="Times New Roman" w:eastAsia="Andale Sans UI;Times New Roman" w:hAnsi="Times New Roman" w:cs="PT Astra Serif;Times New Roman"/>
          <w:b/>
          <w:color w:val="00000A"/>
          <w:sz w:val="28"/>
          <w:szCs w:val="28"/>
          <w:shd w:val="clear" w:color="auto" w:fill="FFFFFF"/>
          <w:lang w:eastAsia="ru-RU" w:bidi="fa-IR"/>
        </w:rPr>
        <w:t xml:space="preserve">  решение Кирсановского городского Совета народных депутатов от </w:t>
      </w:r>
      <w:r w:rsidRPr="00D93D63">
        <w:rPr>
          <w:rFonts w:ascii="Times New Roman" w:eastAsia="Andale Sans UI;Times New Roman" w:hAnsi="Times New Roman" w:cs="Tahoma"/>
          <w:b/>
          <w:color w:val="00000A"/>
          <w:sz w:val="28"/>
          <w:szCs w:val="28"/>
          <w:shd w:val="clear" w:color="auto" w:fill="FFFFFF"/>
          <w:lang w:eastAsia="ru-RU" w:bidi="fa-IR"/>
        </w:rPr>
        <w:t>26.12.</w:t>
      </w:r>
      <w:r w:rsidRPr="00D93D63">
        <w:rPr>
          <w:rFonts w:ascii="Times New Roman" w:eastAsia="Andale Sans UI;Times New Roman" w:hAnsi="Times New Roman" w:cs="Tahoma"/>
          <w:b/>
          <w:color w:val="00000A"/>
          <w:sz w:val="28"/>
          <w:szCs w:val="28"/>
          <w:shd w:val="clear" w:color="auto" w:fill="FFFFFF"/>
          <w:lang w:val="de-DE" w:eastAsia="ru-RU" w:bidi="fa-IR"/>
        </w:rPr>
        <w:t>20</w:t>
      </w:r>
      <w:r w:rsidRPr="00D93D63">
        <w:rPr>
          <w:rFonts w:ascii="Times New Roman" w:eastAsia="Andale Sans UI;Times New Roman" w:hAnsi="Times New Roman" w:cs="Tahoma"/>
          <w:b/>
          <w:color w:val="00000A"/>
          <w:sz w:val="28"/>
          <w:szCs w:val="28"/>
          <w:shd w:val="clear" w:color="auto" w:fill="FFFFFF"/>
          <w:lang w:eastAsia="ru-RU" w:bidi="fa-IR"/>
        </w:rPr>
        <w:t>23</w:t>
      </w:r>
      <w:r w:rsidRPr="00D93D63">
        <w:rPr>
          <w:rFonts w:ascii="Times New Roman" w:eastAsia="Andale Sans UI;Times New Roman" w:hAnsi="Times New Roman" w:cs="Tahoma"/>
          <w:b/>
          <w:color w:val="00000A"/>
          <w:sz w:val="28"/>
          <w:szCs w:val="28"/>
          <w:shd w:val="clear" w:color="auto" w:fill="FFFFFF"/>
          <w:lang w:val="de-DE" w:eastAsia="ru-RU" w:bidi="fa-IR"/>
        </w:rPr>
        <w:t xml:space="preserve">  №333 </w:t>
      </w:r>
      <w:r w:rsidRPr="00D93D63">
        <w:rPr>
          <w:rFonts w:ascii="Times New Roman" w:eastAsia="Andale Sans UI;Times New Roman" w:hAnsi="Times New Roman" w:cs="Tahoma"/>
          <w:b/>
          <w:sz w:val="28"/>
          <w:szCs w:val="28"/>
          <w:lang w:eastAsia="ru-RU" w:bidi="fa-IR"/>
        </w:rPr>
        <w:t xml:space="preserve">«Об утверждении </w:t>
      </w:r>
      <w:r w:rsidRPr="00D93D63">
        <w:rPr>
          <w:rFonts w:ascii="Times New Roman" w:hAnsi="Times New Roman" w:cs="PT Astra Serif"/>
          <w:b/>
          <w:sz w:val="28"/>
          <w:szCs w:val="28"/>
          <w:shd w:val="clear" w:color="auto" w:fill="FFFFFF"/>
        </w:rPr>
        <w:t xml:space="preserve">Положения о </w:t>
      </w:r>
      <w:bookmarkStart w:id="0" w:name="_Hlk73706793"/>
      <w:bookmarkEnd w:id="0"/>
      <w:r w:rsidRPr="00D93D63">
        <w:rPr>
          <w:rFonts w:ascii="Times New Roman" w:hAnsi="Times New Roman" w:cs="PT Astra Serif"/>
          <w:b/>
          <w:sz w:val="28"/>
          <w:szCs w:val="28"/>
          <w:shd w:val="clear" w:color="auto" w:fill="FFFFFF"/>
        </w:rPr>
        <w:t>муниципальном жилищном контроле на территории города Кирсанова Тамбовской области и индикаторов риска»</w:t>
      </w:r>
    </w:p>
    <w:p w:rsidR="00D36053" w:rsidRDefault="00D36053">
      <w:pPr>
        <w:pStyle w:val="11"/>
        <w:jc w:val="both"/>
      </w:pPr>
    </w:p>
    <w:p w:rsidR="00D36053" w:rsidRDefault="000369B0">
      <w:pPr>
        <w:pStyle w:val="11"/>
        <w:spacing w:after="0" w:line="100" w:lineRule="atLeast"/>
        <w:ind w:firstLine="709"/>
        <w:jc w:val="both"/>
      </w:pPr>
      <w:proofErr w:type="gramStart"/>
      <w:r>
        <w:rPr>
          <w:sz w:val="28"/>
          <w:szCs w:val="28"/>
          <w:shd w:val="clear" w:color="auto" w:fill="FFFFFF"/>
        </w:rPr>
        <w:t>Рассмотрев проект решения «</w:t>
      </w:r>
      <w:r>
        <w:rPr>
          <w:rFonts w:cs="PT Astra Serif"/>
          <w:sz w:val="28"/>
          <w:szCs w:val="28"/>
          <w:shd w:val="clear" w:color="auto" w:fill="FFFFFF"/>
        </w:rPr>
        <w:t xml:space="preserve">О внесении изменений в </w:t>
      </w:r>
      <w:r>
        <w:rPr>
          <w:rFonts w:eastAsia="Andale Sans UI;Times New Roman" w:cs="PT Astra Serif;Times New Roman"/>
          <w:sz w:val="28"/>
          <w:szCs w:val="28"/>
          <w:shd w:val="clear" w:color="auto" w:fill="FFFFFF"/>
          <w:lang w:eastAsia="ru-RU" w:bidi="fa-IR"/>
        </w:rPr>
        <w:t xml:space="preserve">  решение Кирсановского городского Совета народных депутатов от </w:t>
      </w:r>
      <w:r>
        <w:rPr>
          <w:rFonts w:eastAsia="Andale Sans UI;Times New Roman" w:cs="Tahoma"/>
          <w:sz w:val="28"/>
          <w:szCs w:val="28"/>
          <w:shd w:val="clear" w:color="auto" w:fill="FFFFFF"/>
          <w:lang w:eastAsia="ru-RU" w:bidi="fa-IR"/>
        </w:rPr>
        <w:t>26.12.</w:t>
      </w:r>
      <w:r>
        <w:rPr>
          <w:rFonts w:eastAsia="Andale Sans UI;Times New Roman" w:cs="Tahoma"/>
          <w:sz w:val="28"/>
          <w:szCs w:val="28"/>
          <w:shd w:val="clear" w:color="auto" w:fill="FFFFFF"/>
          <w:lang w:val="de-DE" w:eastAsia="ru-RU" w:bidi="fa-IR"/>
        </w:rPr>
        <w:t>20</w:t>
      </w:r>
      <w:r>
        <w:rPr>
          <w:rFonts w:eastAsia="Andale Sans UI;Times New Roman" w:cs="Tahoma"/>
          <w:sz w:val="28"/>
          <w:szCs w:val="28"/>
          <w:shd w:val="clear" w:color="auto" w:fill="FFFFFF"/>
          <w:lang w:eastAsia="ru-RU" w:bidi="fa-IR"/>
        </w:rPr>
        <w:t xml:space="preserve">23 </w:t>
      </w:r>
      <w:r>
        <w:rPr>
          <w:rFonts w:eastAsia="Andale Sans UI;Times New Roman" w:cs="Tahoma"/>
          <w:sz w:val="28"/>
          <w:szCs w:val="28"/>
          <w:shd w:val="clear" w:color="auto" w:fill="FFFFFF"/>
          <w:lang w:val="de-DE" w:eastAsia="ru-RU" w:bidi="fa-IR"/>
        </w:rPr>
        <w:t xml:space="preserve"> №</w:t>
      </w:r>
      <w:r w:rsidR="00801C2B">
        <w:rPr>
          <w:rFonts w:eastAsia="Andale Sans UI;Times New Roman" w:cs="Tahoma"/>
          <w:sz w:val="28"/>
          <w:szCs w:val="28"/>
          <w:shd w:val="clear" w:color="auto" w:fill="FFFFFF"/>
          <w:lang w:eastAsia="ru-RU" w:bidi="fa-IR"/>
        </w:rPr>
        <w:t xml:space="preserve"> </w:t>
      </w:r>
      <w:r>
        <w:rPr>
          <w:rFonts w:eastAsia="Andale Sans UI;Times New Roman" w:cs="Tahoma"/>
          <w:sz w:val="28"/>
          <w:szCs w:val="28"/>
          <w:shd w:val="clear" w:color="auto" w:fill="FFFFFF"/>
          <w:lang w:val="de-DE" w:eastAsia="ru-RU" w:bidi="fa-IR"/>
        </w:rPr>
        <w:t xml:space="preserve">333 </w:t>
      </w:r>
      <w:r>
        <w:rPr>
          <w:rFonts w:eastAsia="Andale Sans UI;Times New Roman" w:cs="Tahoma"/>
          <w:sz w:val="28"/>
          <w:szCs w:val="28"/>
          <w:shd w:val="clear" w:color="auto" w:fill="FFFFFF"/>
          <w:lang w:eastAsia="ru-RU" w:bidi="fa-IR"/>
        </w:rPr>
        <w:t xml:space="preserve">«Об утверждении </w:t>
      </w:r>
      <w:r>
        <w:rPr>
          <w:rFonts w:cs="PT Astra Serif"/>
          <w:sz w:val="28"/>
          <w:szCs w:val="28"/>
          <w:shd w:val="clear" w:color="auto" w:fill="FFFFFF"/>
        </w:rPr>
        <w:t xml:space="preserve">Положения о </w:t>
      </w:r>
      <w:bookmarkStart w:id="1" w:name="_Hlk73706793_Копия_4"/>
      <w:bookmarkEnd w:id="1"/>
      <w:r>
        <w:rPr>
          <w:rFonts w:cs="PT Astra Serif"/>
          <w:sz w:val="28"/>
          <w:szCs w:val="28"/>
          <w:shd w:val="clear" w:color="auto" w:fill="FFFFFF"/>
        </w:rPr>
        <w:t>муниципальном жилищном контроле на территории города Кирсанова Тамбовс</w:t>
      </w:r>
      <w:r>
        <w:rPr>
          <w:rFonts w:cs="PT Astra Serif"/>
          <w:bCs/>
          <w:sz w:val="28"/>
          <w:szCs w:val="28"/>
          <w:shd w:val="clear" w:color="auto" w:fill="FFFFFF"/>
        </w:rPr>
        <w:t>кой области и индикаторов риска»</w:t>
      </w:r>
      <w:r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 Уставом города Кирсанова Тамбовской области</w:t>
      </w:r>
      <w:r>
        <w:rPr>
          <w:bCs/>
          <w:i/>
          <w:sz w:val="28"/>
          <w:szCs w:val="28"/>
          <w:shd w:val="clear" w:color="auto" w:fill="FFFFFF"/>
        </w:rPr>
        <w:t xml:space="preserve">, </w:t>
      </w:r>
      <w:r>
        <w:rPr>
          <w:rFonts w:cs="PT Astra Serif;Times New Roman"/>
          <w:bCs/>
          <w:sz w:val="28"/>
          <w:szCs w:val="28"/>
          <w:shd w:val="clear" w:color="auto" w:fill="FFFFFF"/>
        </w:rPr>
        <w:t>в целях приведения  нормативно-правовых актов города</w:t>
      </w:r>
      <w:proofErr w:type="gramEnd"/>
      <w:r>
        <w:rPr>
          <w:rFonts w:cs="PT Astra Serif;Times New Roman"/>
          <w:bCs/>
          <w:sz w:val="28"/>
          <w:szCs w:val="28"/>
          <w:shd w:val="clear" w:color="auto" w:fill="FFFFFF"/>
        </w:rPr>
        <w:t xml:space="preserve"> в соответствие с действующим законодательством, </w:t>
      </w:r>
    </w:p>
    <w:p w:rsidR="00D36053" w:rsidRDefault="000369B0">
      <w:pPr>
        <w:pStyle w:val="11"/>
        <w:spacing w:after="0" w:line="100" w:lineRule="atLeast"/>
        <w:ind w:firstLine="709"/>
        <w:jc w:val="both"/>
      </w:pPr>
      <w:r>
        <w:rPr>
          <w:bCs/>
          <w:sz w:val="28"/>
          <w:szCs w:val="28"/>
          <w:shd w:val="clear" w:color="auto" w:fill="FFFFFF"/>
        </w:rPr>
        <w:t>Кирсановский городской Совет народных депутатов   РЕШИЛ:</w:t>
      </w:r>
    </w:p>
    <w:p w:rsidR="00D36053" w:rsidRDefault="00D36053">
      <w:pPr>
        <w:pStyle w:val="11"/>
        <w:spacing w:after="0" w:line="100" w:lineRule="atLeast"/>
        <w:jc w:val="center"/>
      </w:pPr>
    </w:p>
    <w:p w:rsidR="00D36053" w:rsidRDefault="000369B0">
      <w:pPr>
        <w:pStyle w:val="11"/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 xml:space="preserve">1. Внести в </w:t>
      </w:r>
      <w:r w:rsidR="00801C2B">
        <w:rPr>
          <w:rFonts w:ascii="PT Astra Serif" w:hAnsi="PT Astra Serif" w:cs="PT Astra Serif"/>
          <w:sz w:val="28"/>
          <w:szCs w:val="28"/>
        </w:rPr>
        <w:t>приложение № 1 «</w:t>
      </w:r>
      <w:r>
        <w:rPr>
          <w:rFonts w:ascii="PT Astra Serif" w:hAnsi="PT Astra Serif" w:cs="PT Astra Serif"/>
          <w:sz w:val="28"/>
          <w:szCs w:val="28"/>
          <w:shd w:val="clear" w:color="auto" w:fill="FFFFFF"/>
        </w:rPr>
        <w:t xml:space="preserve">Положение о </w:t>
      </w:r>
      <w:bookmarkStart w:id="2" w:name="_Hlk73706793_Копия_2"/>
      <w:bookmarkEnd w:id="2"/>
      <w:r>
        <w:rPr>
          <w:rFonts w:ascii="PT Astra Serif" w:hAnsi="PT Astra Serif" w:cs="PT Astra Serif"/>
          <w:sz w:val="28"/>
          <w:szCs w:val="28"/>
          <w:shd w:val="clear" w:color="auto" w:fill="FFFFFF"/>
        </w:rPr>
        <w:t>муниципальном жилищном контроле на территории города Кирсанова Тамбовской области</w:t>
      </w:r>
      <w:r w:rsidR="00801C2B">
        <w:rPr>
          <w:rFonts w:ascii="PT Astra Serif" w:hAnsi="PT Astra Serif" w:cs="PT Astra Serif"/>
          <w:sz w:val="28"/>
          <w:szCs w:val="28"/>
          <w:shd w:val="clear" w:color="auto" w:fill="FFFFFF"/>
        </w:rPr>
        <w:t>»</w:t>
      </w:r>
      <w:r w:rsidR="00801C2B">
        <w:rPr>
          <w:rFonts w:ascii="PT Astra Serif" w:hAnsi="PT Astra Serif" w:cs="PT Astra Serif"/>
          <w:sz w:val="28"/>
          <w:szCs w:val="28"/>
        </w:rPr>
        <w:t xml:space="preserve"> к решению</w:t>
      </w:r>
      <w:r>
        <w:rPr>
          <w:rFonts w:ascii="PT Astra Serif" w:hAnsi="PT Astra Serif" w:cs="PT Astra Serif"/>
          <w:sz w:val="28"/>
          <w:szCs w:val="28"/>
        </w:rPr>
        <w:t xml:space="preserve"> Кирсановского городского Совета народных депутатов</w:t>
      </w:r>
      <w:r>
        <w:rPr>
          <w:rFonts w:ascii="PT Astra Serif" w:eastAsia="Calibri" w:hAnsi="PT Astra Serif" w:cs="PT Astra Serif"/>
          <w:i/>
          <w:sz w:val="28"/>
          <w:szCs w:val="28"/>
        </w:rPr>
        <w:t xml:space="preserve"> </w:t>
      </w:r>
      <w:r>
        <w:rPr>
          <w:rFonts w:eastAsia="Andale Sans UI;Times New Roman" w:cs="Tahoma"/>
          <w:sz w:val="28"/>
          <w:szCs w:val="28"/>
          <w:lang w:eastAsia="ru-RU" w:bidi="fa-IR"/>
        </w:rPr>
        <w:t>26.12.</w:t>
      </w:r>
      <w:r>
        <w:rPr>
          <w:rFonts w:eastAsia="Andale Sans UI;Times New Roman" w:cs="Tahoma"/>
          <w:sz w:val="28"/>
          <w:szCs w:val="28"/>
          <w:lang w:val="de-DE" w:eastAsia="ru-RU" w:bidi="fa-IR"/>
        </w:rPr>
        <w:t>20</w:t>
      </w:r>
      <w:r>
        <w:rPr>
          <w:rFonts w:eastAsia="Andale Sans UI;Times New Roman" w:cs="Tahoma"/>
          <w:sz w:val="28"/>
          <w:szCs w:val="28"/>
          <w:lang w:eastAsia="ru-RU" w:bidi="fa-IR"/>
        </w:rPr>
        <w:t xml:space="preserve">23 </w:t>
      </w:r>
      <w:r>
        <w:rPr>
          <w:rFonts w:eastAsia="Andale Sans UI;Times New Roman" w:cs="Tahoma"/>
          <w:sz w:val="28"/>
          <w:szCs w:val="28"/>
          <w:lang w:val="de-DE" w:eastAsia="ru-RU" w:bidi="fa-IR"/>
        </w:rPr>
        <w:t xml:space="preserve"> №333</w:t>
      </w:r>
      <w:r w:rsidR="00801C2B">
        <w:rPr>
          <w:rFonts w:eastAsia="Andale Sans UI;Times New Roman" w:cs="Tahoma"/>
          <w:sz w:val="28"/>
          <w:szCs w:val="28"/>
          <w:lang w:eastAsia="ru-RU" w:bidi="fa-IR"/>
        </w:rPr>
        <w:t xml:space="preserve"> </w:t>
      </w:r>
      <w:r w:rsidR="00E57AE0">
        <w:rPr>
          <w:rFonts w:eastAsia="Andale Sans UI;Times New Roman" w:cs="Tahoma"/>
          <w:sz w:val="28"/>
          <w:szCs w:val="28"/>
          <w:lang w:eastAsia="ru-RU" w:bidi="fa-IR"/>
        </w:rPr>
        <w:t xml:space="preserve">            </w:t>
      </w:r>
      <w:r w:rsidR="00801C2B">
        <w:rPr>
          <w:rFonts w:eastAsia="Andale Sans UI;Times New Roman" w:cs="Tahoma"/>
          <w:sz w:val="28"/>
          <w:szCs w:val="28"/>
          <w:lang w:eastAsia="ru-RU" w:bidi="fa-IR"/>
        </w:rPr>
        <w:t>(</w:t>
      </w:r>
      <w:bookmarkStart w:id="3" w:name="_GoBack"/>
      <w:bookmarkEnd w:id="3"/>
      <w:r w:rsidR="00801C2B">
        <w:rPr>
          <w:rFonts w:eastAsia="Andale Sans UI;Times New Roman" w:cs="Tahoma"/>
          <w:sz w:val="28"/>
          <w:szCs w:val="28"/>
          <w:lang w:eastAsia="ru-RU" w:bidi="fa-IR"/>
        </w:rPr>
        <w:t>«Кирсановский вестник» № 42 от 27.12.23)</w:t>
      </w:r>
      <w:r>
        <w:rPr>
          <w:rFonts w:eastAsia="Andale Sans UI;Times New Roman" w:cs="Tahoma"/>
          <w:lang w:val="de-DE" w:eastAsia="ru-RU" w:bidi="fa-IR"/>
        </w:rPr>
        <w:t xml:space="preserve"> </w:t>
      </w:r>
      <w:r>
        <w:rPr>
          <w:rFonts w:ascii="PT Astra Serif" w:eastAsia="Calibri" w:hAnsi="PT Astra Serif" w:cs="PT Astra Serif"/>
          <w:sz w:val="28"/>
          <w:szCs w:val="28"/>
        </w:rPr>
        <w:t>следующие изменения:</w:t>
      </w:r>
    </w:p>
    <w:p w:rsidR="00D36053" w:rsidRDefault="000369B0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>1) в разделе 1 «Общие положения»:</w:t>
      </w:r>
    </w:p>
    <w:p w:rsidR="00D36053" w:rsidRDefault="000369B0">
      <w:pPr>
        <w:pStyle w:val="a5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 xml:space="preserve">- </w:t>
      </w:r>
      <w:r w:rsidR="00801C2B">
        <w:rPr>
          <w:rFonts w:ascii="PT Astra Serif" w:eastAsia="Calibri" w:hAnsi="PT Astra Serif" w:cs="PT Astra Serif"/>
          <w:sz w:val="28"/>
          <w:szCs w:val="28"/>
        </w:rPr>
        <w:t>часть</w:t>
      </w:r>
      <w:r>
        <w:rPr>
          <w:rFonts w:ascii="PT Astra Serif" w:eastAsia="Calibri" w:hAnsi="PT Astra Serif" w:cs="PT Astra Serif"/>
          <w:sz w:val="28"/>
          <w:szCs w:val="28"/>
        </w:rPr>
        <w:t xml:space="preserve"> 1.5. изложить в новой редакции:</w:t>
      </w:r>
    </w:p>
    <w:p w:rsidR="00D36053" w:rsidRDefault="000369B0">
      <w:pPr>
        <w:pStyle w:val="a5"/>
        <w:jc w:val="both"/>
      </w:pPr>
      <w:r>
        <w:rPr>
          <w:rFonts w:ascii="Times New Roman" w:eastAsia="Calibri" w:hAnsi="Times New Roman" w:cs="PT Astra Serif"/>
          <w:sz w:val="28"/>
          <w:szCs w:val="28"/>
        </w:rPr>
        <w:tab/>
        <w:t>«</w:t>
      </w:r>
      <w:r>
        <w:rPr>
          <w:rFonts w:ascii="Times New Roman" w:eastAsia="Calibri" w:hAnsi="Times New Roman" w:cs="PT Astra Serif;Times New Roman"/>
          <w:sz w:val="28"/>
          <w:szCs w:val="28"/>
        </w:rPr>
        <w:t>1.5. Должностными лицами органа му</w:t>
      </w:r>
      <w:r>
        <w:rPr>
          <w:rFonts w:ascii="PT Astra Serif;Times New Roman" w:eastAsia="Calibri" w:hAnsi="PT Astra Serif;Times New Roman" w:cs="PT Astra Serif;Times New Roman"/>
          <w:sz w:val="28"/>
          <w:szCs w:val="28"/>
        </w:rPr>
        <w:t xml:space="preserve">ниципального контроля, уполномоченными на принятие решения о проведении профилактических </w:t>
      </w:r>
      <w:r>
        <w:rPr>
          <w:rFonts w:ascii="PT Astra Serif;Times New Roman" w:eastAsia="Calibri" w:hAnsi="PT Astra Serif;Times New Roman" w:cs="PT Astra Serif;Times New Roman"/>
          <w:sz w:val="28"/>
          <w:szCs w:val="28"/>
        </w:rPr>
        <w:lastRenderedPageBreak/>
        <w:t>контрольных (надзорных) мероприятий (далее — контрольные мероприятия), являются (далее — уполномоченное должностное лицо органа муниципального контроля):</w:t>
      </w:r>
    </w:p>
    <w:p w:rsidR="00D36053" w:rsidRDefault="000369B0">
      <w:pPr>
        <w:pStyle w:val="11"/>
        <w:spacing w:after="0" w:line="100" w:lineRule="atLeast"/>
        <w:ind w:firstLine="709"/>
        <w:jc w:val="both"/>
      </w:pPr>
      <w:r>
        <w:rPr>
          <w:rFonts w:ascii="PT Astra Serif;Times New Roman" w:hAnsi="PT Astra Serif;Times New Roman" w:cs="PT Astra Serif;Times New Roman"/>
          <w:bCs/>
          <w:sz w:val="28"/>
          <w:szCs w:val="28"/>
        </w:rPr>
        <w:t>глава города Кирсанова Тамбовской области</w:t>
      </w:r>
      <w:r>
        <w:rPr>
          <w:rFonts w:ascii="PT Astra Serif;Times New Roman" w:hAnsi="PT Astra Serif;Times New Roman" w:cs="PT Astra Serif;Times New Roman"/>
          <w:sz w:val="28"/>
          <w:szCs w:val="28"/>
        </w:rPr>
        <w:t>;</w:t>
      </w:r>
    </w:p>
    <w:p w:rsidR="00D36053" w:rsidRDefault="000369B0">
      <w:pPr>
        <w:pStyle w:val="11"/>
        <w:spacing w:after="0" w:line="100" w:lineRule="atLeast"/>
        <w:ind w:firstLine="709"/>
        <w:jc w:val="both"/>
      </w:pPr>
      <w:r>
        <w:rPr>
          <w:rFonts w:ascii="PT Astra Serif;Times New Roman" w:hAnsi="PT Astra Serif;Times New Roman" w:cs="PT Astra Serif;Times New Roman"/>
          <w:sz w:val="28"/>
          <w:szCs w:val="28"/>
        </w:rPr>
        <w:t xml:space="preserve">заместитель главы администрации </w:t>
      </w:r>
      <w:r>
        <w:rPr>
          <w:rFonts w:ascii="PT Astra Serif;Times New Roman" w:hAnsi="PT Astra Serif;Times New Roman" w:cs="PT Astra Serif;Times New Roman"/>
          <w:sz w:val="28"/>
          <w:szCs w:val="28"/>
          <w:shd w:val="clear" w:color="auto" w:fill="FFFFFF"/>
        </w:rPr>
        <w:t>города Кирсанова Тамбовской области</w:t>
      </w:r>
      <w:r>
        <w:rPr>
          <w:rFonts w:ascii="PT Astra Serif;Times New Roman" w:hAnsi="PT Astra Serif;Times New Roman" w:cs="PT Astra Serif;Times New Roman"/>
          <w:sz w:val="28"/>
          <w:szCs w:val="28"/>
        </w:rPr>
        <w:t>, в должностные обязанности которого в соответствии с должностной инструкцией входит осуществление полномочий по муниципальному контролю в сфере благоустройства.</w:t>
      </w:r>
    </w:p>
    <w:p w:rsidR="00D36053" w:rsidRDefault="000369B0">
      <w:pPr>
        <w:pStyle w:val="11"/>
        <w:spacing w:after="0" w:line="100" w:lineRule="atLeast"/>
        <w:ind w:firstLine="709"/>
        <w:jc w:val="both"/>
      </w:pPr>
      <w:r>
        <w:rPr>
          <w:rFonts w:ascii="PT Astra Serif;Times New Roman" w:hAnsi="PT Astra Serif;Times New Roman" w:cs="PT Astra Serif;Times New Roman"/>
          <w:sz w:val="28"/>
          <w:szCs w:val="28"/>
        </w:rPr>
        <w:t>Должностными лицами органа муниципального контроля, уполномоченными осуществлять муниципальный контроль от имени органа муниципального контроля, являются:</w:t>
      </w:r>
    </w:p>
    <w:p w:rsidR="00D36053" w:rsidRDefault="000369B0">
      <w:pPr>
        <w:pStyle w:val="11"/>
        <w:spacing w:after="0" w:line="100" w:lineRule="atLeast"/>
        <w:ind w:firstLine="709"/>
        <w:jc w:val="both"/>
      </w:pPr>
      <w:r>
        <w:rPr>
          <w:rFonts w:ascii="PT Astra Serif;Times New Roman" w:hAnsi="PT Astra Serif;Times New Roman" w:cs="PT Astra Serif;Times New Roman"/>
          <w:bCs/>
          <w:sz w:val="28"/>
          <w:szCs w:val="28"/>
        </w:rPr>
        <w:t>глава города Кирсанова Тамбовской области</w:t>
      </w:r>
      <w:r>
        <w:rPr>
          <w:rFonts w:ascii="PT Astra Serif;Times New Roman" w:hAnsi="PT Astra Serif;Times New Roman" w:cs="PT Astra Serif;Times New Roman"/>
          <w:sz w:val="28"/>
          <w:szCs w:val="28"/>
        </w:rPr>
        <w:t>;</w:t>
      </w:r>
    </w:p>
    <w:p w:rsidR="00D36053" w:rsidRDefault="000369B0">
      <w:pPr>
        <w:pStyle w:val="11"/>
        <w:spacing w:after="0" w:line="100" w:lineRule="atLeast"/>
        <w:ind w:firstLine="709"/>
        <w:jc w:val="both"/>
      </w:pPr>
      <w:r>
        <w:rPr>
          <w:rFonts w:ascii="PT Astra Serif;Times New Roman" w:hAnsi="PT Astra Serif;Times New Roman" w:cs="PT Astra Serif;Times New Roman"/>
          <w:sz w:val="28"/>
          <w:szCs w:val="28"/>
        </w:rPr>
        <w:t>должностное лицо органа муниципального контроля, к должностным обязанностям которого должностной инструкцией отнесено осуществление полномочий по муниципальному контролю в сфере благоустройства, в том числе проведение профилактических мероприятий и контрольных мероприятий (далее – инспектор).</w:t>
      </w:r>
    </w:p>
    <w:p w:rsidR="00D36053" w:rsidRDefault="000369B0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  <w:shd w:val="clear" w:color="auto" w:fill="FFFFFF"/>
        </w:rPr>
        <w:t>Инспекторы, уполномоченные на проведение конкретного профилактического мероприятия или контрольного мероприятия, определяются решением органа муниципального контроля о проведении профилактического мероприяти</w:t>
      </w:r>
      <w:r w:rsidR="00801C2B">
        <w:rPr>
          <w:rFonts w:ascii="PT Astra Serif" w:eastAsia="Calibri" w:hAnsi="PT Astra Serif" w:cs="PT Astra Serif"/>
          <w:sz w:val="28"/>
          <w:szCs w:val="28"/>
          <w:shd w:val="clear" w:color="auto" w:fill="FFFFFF"/>
        </w:rPr>
        <w:t>я или контрольного мероприятия»;</w:t>
      </w:r>
    </w:p>
    <w:p w:rsidR="00D36053" w:rsidRDefault="00801C2B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>2)</w:t>
      </w:r>
      <w:r w:rsidR="000369B0">
        <w:rPr>
          <w:rFonts w:ascii="PT Astra Serif" w:eastAsia="Calibri" w:hAnsi="PT Astra Serif" w:cs="PT Astra Serif"/>
          <w:sz w:val="28"/>
          <w:szCs w:val="28"/>
        </w:rPr>
        <w:t xml:space="preserve"> раздел 2 «</w:t>
      </w:r>
      <w:r w:rsidR="000369B0">
        <w:rPr>
          <w:rFonts w:ascii="PT Astra Serif" w:eastAsia="Calibri" w:hAnsi="PT Astra Serif" w:cs="PT Astra Serif"/>
          <w:sz w:val="28"/>
          <w:szCs w:val="28"/>
          <w:shd w:val="clear" w:color="auto" w:fill="FFFFFF"/>
        </w:rPr>
        <w:t>Управление рисками причинения вреда (ущерба) охраняемым законом ценностям при осуществлении муниципального жилищного контроля</w:t>
      </w:r>
      <w:r w:rsidR="000369B0">
        <w:rPr>
          <w:rFonts w:ascii="PT Astra Serif" w:eastAsia="Calibri" w:hAnsi="PT Astra Serif" w:cs="PT Astra Serif"/>
          <w:sz w:val="28"/>
          <w:szCs w:val="28"/>
        </w:rPr>
        <w:t>» изложить в следующей редакции:</w:t>
      </w:r>
    </w:p>
    <w:p w:rsidR="00D36053" w:rsidRDefault="000369B0">
      <w:pPr>
        <w:pStyle w:val="11"/>
        <w:ind w:firstLine="709"/>
        <w:jc w:val="center"/>
      </w:pPr>
      <w:r>
        <w:rPr>
          <w:rFonts w:eastAsia="Calibri" w:cs="PT Astra Serif"/>
          <w:sz w:val="28"/>
          <w:szCs w:val="28"/>
        </w:rPr>
        <w:t>«</w:t>
      </w:r>
      <w:r>
        <w:rPr>
          <w:rFonts w:eastAsia="Calibri" w:cs="PT Astra Serif"/>
          <w:b/>
          <w:bCs/>
          <w:sz w:val="28"/>
          <w:szCs w:val="28"/>
        </w:rPr>
        <w:t>2. Управление рисками причинения вреда (ущерба) охраняемым законом ценностям при осуществлении муниципального жилищного контроля</w:t>
      </w:r>
    </w:p>
    <w:p w:rsidR="00D36053" w:rsidRDefault="000369B0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color w:val="000000"/>
          <w:sz w:val="28"/>
          <w:szCs w:val="28"/>
        </w:rPr>
        <w:t xml:space="preserve">2.1. Орган муниципального контроля осуществляет муниципальный </w:t>
      </w:r>
      <w:r>
        <w:rPr>
          <w:rFonts w:ascii="PT Astra Serif" w:eastAsia="Calibri" w:hAnsi="PT Astra Serif" w:cs="PT Astra Serif"/>
          <w:color w:val="000000"/>
          <w:sz w:val="28"/>
          <w:szCs w:val="28"/>
          <w:shd w:val="clear" w:color="auto" w:fill="FFFFFF"/>
        </w:rPr>
        <w:t>жилищный контроль</w:t>
      </w:r>
      <w:r>
        <w:rPr>
          <w:rFonts w:ascii="PT Astra Serif" w:eastAsia="Calibri" w:hAnsi="PT Astra Serif" w:cs="PT Astra Serif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eastAsia="Calibri" w:hAnsi="PT Astra Serif" w:cs="PT Astra Serif"/>
          <w:color w:val="000000"/>
          <w:sz w:val="28"/>
          <w:szCs w:val="28"/>
        </w:rPr>
        <w:t xml:space="preserve">на основе управления рисками причинения вреда (ущерба) </w:t>
      </w:r>
      <w:r>
        <w:rPr>
          <w:rFonts w:ascii="PT Astra Serif" w:eastAsia="Calibri" w:hAnsi="PT Astra Serif" w:cs="PT Astra Serif"/>
          <w:sz w:val="28"/>
          <w:szCs w:val="28"/>
        </w:rPr>
        <w:t>охраняемым законом ценностям</w:t>
      </w:r>
      <w:r>
        <w:rPr>
          <w:rFonts w:ascii="PT Astra Serif" w:eastAsia="Calibri" w:hAnsi="PT Astra Serif" w:cs="PT Astra Serif"/>
          <w:color w:val="000000"/>
          <w:sz w:val="28"/>
          <w:szCs w:val="28"/>
        </w:rPr>
        <w:t>.</w:t>
      </w:r>
    </w:p>
    <w:p w:rsidR="00D36053" w:rsidRDefault="000369B0">
      <w:pPr>
        <w:pStyle w:val="ConsPlusNormal"/>
        <w:spacing w:after="0" w:line="100" w:lineRule="atLeast"/>
        <w:ind w:firstLine="737"/>
        <w:jc w:val="both"/>
      </w:pPr>
      <w:r>
        <w:rPr>
          <w:rFonts w:ascii="PT Astra Serif" w:hAnsi="PT Astra Serif" w:cs="PT Astra Serif"/>
          <w:color w:val="000000"/>
          <w:sz w:val="28"/>
          <w:szCs w:val="28"/>
        </w:rPr>
        <w:t xml:space="preserve">2.2. </w:t>
      </w:r>
      <w:r>
        <w:rPr>
          <w:rFonts w:ascii="PT Astra Serif" w:eastAsia="Arial" w:hAnsi="PT Astra Serif" w:cs="Times New Roman"/>
          <w:color w:val="000000"/>
          <w:sz w:val="28"/>
          <w:szCs w:val="28"/>
          <w:lang w:eastAsia="en-US"/>
        </w:rPr>
        <w:t>В целях оценки риска причинения вреда (ущерба) при принятии решения о проведении и выборе вида внепланового контрольного мероприятия орган муниципального контроля разрабатывает индикаторы риска нарушения обязательных требований.</w:t>
      </w:r>
    </w:p>
    <w:p w:rsidR="00D36053" w:rsidRDefault="000369B0">
      <w:pPr>
        <w:pStyle w:val="ConsPlusNormal"/>
        <w:spacing w:after="0" w:line="100" w:lineRule="atLeast"/>
        <w:ind w:firstLine="737"/>
        <w:jc w:val="both"/>
      </w:pPr>
      <w:r>
        <w:rPr>
          <w:rFonts w:ascii="PT Astra Serif" w:hAnsi="PT Astra Serif" w:cs="PT Astra Serif"/>
          <w:color w:val="000000"/>
          <w:sz w:val="28"/>
          <w:szCs w:val="28"/>
        </w:rPr>
        <w:t xml:space="preserve">2.3. Перечень индикаторов риска нарушения обязательных требований по </w:t>
      </w:r>
      <w:r>
        <w:rPr>
          <w:rFonts w:ascii="PT Astra Serif" w:eastAsia="Calibri" w:hAnsi="PT Astra Serif" w:cs="PT Astra Serif"/>
          <w:color w:val="000000"/>
          <w:sz w:val="28"/>
          <w:szCs w:val="28"/>
        </w:rPr>
        <w:t>муниципальному жилищному контролю</w:t>
      </w:r>
      <w:r>
        <w:rPr>
          <w:rFonts w:ascii="PT Astra Serif" w:eastAsia="Calibri" w:hAnsi="PT Astra Serif" w:cs="PT Astra Serif"/>
          <w:color w:val="000000"/>
          <w:sz w:val="28"/>
          <w:szCs w:val="28"/>
          <w:shd w:val="clear" w:color="auto" w:fill="FFFFFF"/>
        </w:rPr>
        <w:t xml:space="preserve"> утверждается решением Кирсановского городского Совета народных депутатов.</w:t>
      </w:r>
    </w:p>
    <w:p w:rsidR="00D36053" w:rsidRDefault="000369B0">
      <w:pPr>
        <w:pStyle w:val="ConsPlusNormal"/>
        <w:spacing w:after="0" w:line="100" w:lineRule="atLeast"/>
        <w:ind w:firstLine="737"/>
        <w:jc w:val="both"/>
      </w:pPr>
      <w:r>
        <w:rPr>
          <w:rFonts w:ascii="PT Astra Serif" w:eastAsia="Calibri" w:hAnsi="PT Astra Serif" w:cs="PT Astra Serif"/>
          <w:color w:val="000000"/>
          <w:sz w:val="28"/>
          <w:szCs w:val="28"/>
          <w:shd w:val="clear" w:color="auto" w:fill="FFFFFF"/>
        </w:rPr>
        <w:lastRenderedPageBreak/>
        <w:t xml:space="preserve">2.4. В рамках </w:t>
      </w:r>
      <w:r>
        <w:rPr>
          <w:rFonts w:ascii="PT Astra Serif" w:eastAsia="Calibri" w:hAnsi="PT Astra Serif" w:cs="PT Astra Serif"/>
          <w:color w:val="000000"/>
          <w:sz w:val="28"/>
          <w:szCs w:val="28"/>
        </w:rPr>
        <w:t xml:space="preserve">муниципального </w:t>
      </w:r>
      <w:r>
        <w:rPr>
          <w:rFonts w:ascii="PT Astra Serif" w:eastAsia="Calibri" w:hAnsi="PT Astra Serif" w:cs="PT Astra Serif"/>
          <w:color w:val="000000"/>
          <w:sz w:val="28"/>
          <w:szCs w:val="28"/>
          <w:shd w:val="clear" w:color="auto" w:fill="FFFFFF"/>
        </w:rPr>
        <w:t xml:space="preserve">жилищного контроля </w:t>
      </w:r>
      <w:r>
        <w:rPr>
          <w:rFonts w:ascii="PT Astra Serif" w:eastAsia="Arial" w:hAnsi="PT Astra Serif" w:cs="Times New Roman"/>
          <w:color w:val="000000"/>
          <w:sz w:val="28"/>
          <w:szCs w:val="28"/>
          <w:shd w:val="clear" w:color="auto" w:fill="FFFFFF"/>
          <w:lang w:eastAsia="en-US"/>
        </w:rPr>
        <w:t>плановые контрольные мероприятие не проводятся, отнесение объектов контроля к категориям риска не осуществляется, критерии риска не устанавливаются</w:t>
      </w:r>
      <w:proofErr w:type="gramStart"/>
      <w:r>
        <w:rPr>
          <w:rFonts w:ascii="PT Astra Serif" w:eastAsia="Arial" w:hAnsi="PT Astra Serif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  <w:r>
        <w:rPr>
          <w:rFonts w:ascii="PT Astra Serif" w:eastAsia="Arial" w:hAnsi="PT Astra Serif" w:cs="Times New Roman"/>
          <w:color w:val="000000"/>
          <w:sz w:val="28"/>
          <w:szCs w:val="28"/>
          <w:lang w:eastAsia="en-US"/>
        </w:rPr>
        <w:t>»;</w:t>
      </w:r>
      <w:proofErr w:type="gramEnd"/>
    </w:p>
    <w:p w:rsidR="00D36053" w:rsidRDefault="00801C2B">
      <w:pPr>
        <w:pStyle w:val="11"/>
        <w:ind w:firstLine="709"/>
        <w:jc w:val="both"/>
      </w:pPr>
      <w:r>
        <w:rPr>
          <w:rFonts w:ascii="PT Astra Serif" w:eastAsia="Arial" w:hAnsi="PT Astra Serif"/>
          <w:color w:val="000000"/>
          <w:sz w:val="28"/>
          <w:szCs w:val="28"/>
          <w:lang w:eastAsia="en-US"/>
        </w:rPr>
        <w:t>3</w:t>
      </w:r>
      <w:r w:rsidR="000369B0">
        <w:rPr>
          <w:rFonts w:ascii="PT Astra Serif" w:eastAsia="Arial" w:hAnsi="PT Astra Serif"/>
          <w:color w:val="000000"/>
          <w:sz w:val="28"/>
          <w:szCs w:val="28"/>
          <w:lang w:eastAsia="en-US"/>
        </w:rPr>
        <w:t>)</w:t>
      </w:r>
      <w:r w:rsidR="000369B0">
        <w:rPr>
          <w:rFonts w:ascii="PT Astra Serif" w:eastAsia="Arial" w:hAnsi="PT Astra Serif"/>
          <w:color w:val="000000"/>
          <w:sz w:val="28"/>
          <w:szCs w:val="28"/>
          <w:shd w:val="clear" w:color="auto" w:fill="FFFFFF"/>
          <w:lang w:eastAsia="en-US"/>
        </w:rPr>
        <w:t xml:space="preserve"> в разделе </w:t>
      </w:r>
      <w:r w:rsidR="000369B0">
        <w:rPr>
          <w:rFonts w:ascii="PT Astra Serif" w:eastAsia="Arial" w:hAnsi="PT Astra Serif" w:cs="PT Astra Serif"/>
          <w:color w:val="000000"/>
          <w:sz w:val="28"/>
          <w:lang w:eastAsia="en-US"/>
        </w:rPr>
        <w:t>3 «</w:t>
      </w:r>
      <w:r w:rsidR="000369B0">
        <w:rPr>
          <w:rFonts w:ascii="PT Astra Serif" w:hAnsi="PT Astra Serif" w:cs="PT Astra Serif"/>
          <w:sz w:val="28"/>
          <w:szCs w:val="28"/>
        </w:rPr>
        <w:t>Профилактические мероприятий в рамках осуществления муниципального жилищного контроля»:</w:t>
      </w:r>
    </w:p>
    <w:p w:rsidR="00D36053" w:rsidRDefault="00801C2B">
      <w:pPr>
        <w:pStyle w:val="11"/>
        <w:ind w:firstLine="709"/>
        <w:jc w:val="both"/>
      </w:pPr>
      <w:r>
        <w:rPr>
          <w:rFonts w:ascii="PT Astra Serif" w:eastAsia="Arial" w:hAnsi="PT Astra Serif"/>
          <w:color w:val="000000"/>
          <w:sz w:val="28"/>
          <w:szCs w:val="28"/>
          <w:shd w:val="clear" w:color="auto" w:fill="FFFFFF"/>
          <w:lang w:eastAsia="en-US"/>
        </w:rPr>
        <w:t xml:space="preserve">а) </w:t>
      </w:r>
      <w:r w:rsidR="000369B0">
        <w:rPr>
          <w:rFonts w:ascii="PT Astra Serif" w:eastAsia="Arial" w:hAnsi="PT Astra Serif"/>
          <w:color w:val="000000"/>
          <w:sz w:val="28"/>
          <w:szCs w:val="28"/>
          <w:shd w:val="clear" w:color="auto" w:fill="FFFFFF"/>
          <w:lang w:eastAsia="en-US"/>
        </w:rPr>
        <w:t>в наименовании слово «мероприятий» заменить словом «мероприятия»;</w:t>
      </w:r>
    </w:p>
    <w:p w:rsidR="00D36053" w:rsidRDefault="00801C2B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 xml:space="preserve">б) в </w:t>
      </w:r>
      <w:proofErr w:type="spellStart"/>
      <w:r>
        <w:rPr>
          <w:rFonts w:ascii="PT Astra Serif" w:eastAsia="Calibri" w:hAnsi="PT Astra Serif" w:cs="PT Astra Serif"/>
          <w:sz w:val="28"/>
          <w:szCs w:val="28"/>
        </w:rPr>
        <w:t>асти</w:t>
      </w:r>
      <w:proofErr w:type="spellEnd"/>
      <w:r w:rsidR="000369B0">
        <w:rPr>
          <w:rFonts w:ascii="PT Astra Serif" w:eastAsia="Calibri" w:hAnsi="PT Astra Serif" w:cs="PT Astra Serif"/>
          <w:sz w:val="28"/>
          <w:szCs w:val="28"/>
        </w:rPr>
        <w:t xml:space="preserve"> 3.1. слова «</w:t>
      </w:r>
      <w:proofErr w:type="gramStart"/>
      <w:r>
        <w:rPr>
          <w:rFonts w:ascii="PT Astra Serif" w:eastAsia="Calibri" w:hAnsi="PT Astra Serif" w:cs="PT Astra Serif"/>
          <w:sz w:val="28"/>
          <w:szCs w:val="28"/>
        </w:rPr>
        <w:t>,</w:t>
      </w:r>
      <w:r w:rsidR="000369B0">
        <w:rPr>
          <w:rFonts w:ascii="PT Astra Serif" w:eastAsia="Calibri" w:hAnsi="PT Astra Serif" w:cs="PT Astra Serif"/>
          <w:sz w:val="28"/>
          <w:szCs w:val="28"/>
          <w:shd w:val="clear" w:color="auto" w:fill="FFFFFF"/>
        </w:rPr>
        <w:t>п</w:t>
      </w:r>
      <w:proofErr w:type="gramEnd"/>
      <w:r w:rsidR="000369B0">
        <w:rPr>
          <w:rFonts w:ascii="PT Astra Serif" w:eastAsia="Calibri" w:hAnsi="PT Astra Serif" w:cs="PT Astra Serif"/>
          <w:sz w:val="28"/>
          <w:szCs w:val="28"/>
          <w:shd w:val="clear" w:color="auto" w:fill="FFFFFF"/>
        </w:rPr>
        <w:t>рошедшей общественное обсуждение</w:t>
      </w:r>
      <w:r>
        <w:rPr>
          <w:rFonts w:ascii="PT Astra Serif" w:eastAsia="Calibri" w:hAnsi="PT Astra Serif" w:cs="PT Astra Serif"/>
          <w:sz w:val="28"/>
          <w:szCs w:val="28"/>
          <w:shd w:val="clear" w:color="auto" w:fill="FFFFFF"/>
        </w:rPr>
        <w:t>,</w:t>
      </w:r>
      <w:r w:rsidR="000369B0">
        <w:rPr>
          <w:rFonts w:ascii="PT Astra Serif" w:eastAsia="Calibri" w:hAnsi="PT Astra Serif" w:cs="PT Astra Serif"/>
          <w:sz w:val="28"/>
          <w:szCs w:val="28"/>
        </w:rPr>
        <w:t>» исключить;</w:t>
      </w:r>
    </w:p>
    <w:p w:rsidR="00D36053" w:rsidRDefault="00801C2B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>в) часть</w:t>
      </w:r>
      <w:r w:rsidR="000369B0">
        <w:rPr>
          <w:rFonts w:ascii="PT Astra Serif" w:eastAsia="Calibri" w:hAnsi="PT Astra Serif" w:cs="PT Astra Serif"/>
          <w:sz w:val="28"/>
          <w:szCs w:val="28"/>
        </w:rPr>
        <w:t xml:space="preserve"> 3.4. признать утратившим силу;</w:t>
      </w:r>
    </w:p>
    <w:p w:rsidR="00D36053" w:rsidRDefault="00801C2B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 xml:space="preserve">г) </w:t>
      </w:r>
      <w:r w:rsidR="000369B0">
        <w:rPr>
          <w:rFonts w:ascii="PT Astra Serif" w:eastAsia="Calibri" w:hAnsi="PT Astra Serif" w:cs="PT Astra Serif"/>
          <w:sz w:val="28"/>
          <w:szCs w:val="28"/>
        </w:rPr>
        <w:t xml:space="preserve">абзац первый </w:t>
      </w:r>
      <w:r>
        <w:rPr>
          <w:rFonts w:ascii="PT Astra Serif" w:eastAsia="Calibri" w:hAnsi="PT Astra Serif" w:cs="PT Astra Serif"/>
          <w:sz w:val="28"/>
          <w:szCs w:val="28"/>
        </w:rPr>
        <w:t>части</w:t>
      </w:r>
      <w:r w:rsidR="000369B0">
        <w:rPr>
          <w:rFonts w:ascii="PT Astra Serif" w:eastAsia="Calibri" w:hAnsi="PT Astra Serif" w:cs="PT Astra Serif"/>
          <w:sz w:val="28"/>
          <w:szCs w:val="28"/>
        </w:rPr>
        <w:t xml:space="preserve"> 3.6.2. дополнить словами «</w:t>
      </w:r>
      <w:proofErr w:type="gramStart"/>
      <w:r>
        <w:rPr>
          <w:rFonts w:ascii="PT Astra Serif" w:eastAsia="Calibri" w:hAnsi="PT Astra Serif" w:cs="PT Astra Serif"/>
          <w:sz w:val="28"/>
          <w:szCs w:val="28"/>
        </w:rPr>
        <w:t>,</w:t>
      </w:r>
      <w:r w:rsidR="000369B0">
        <w:rPr>
          <w:rFonts w:ascii="PT Astra Serif" w:eastAsia="Calibri" w:hAnsi="PT Astra Serif" w:cs="PT Astra Serif"/>
          <w:color w:val="000000"/>
          <w:sz w:val="28"/>
          <w:szCs w:val="28"/>
          <w:shd w:val="clear" w:color="auto" w:fill="FFFFFF"/>
        </w:rPr>
        <w:t>и</w:t>
      </w:r>
      <w:proofErr w:type="gramEnd"/>
      <w:r w:rsidR="000369B0">
        <w:rPr>
          <w:rFonts w:ascii="PT Astra Serif" w:eastAsia="Calibri" w:hAnsi="PT Astra Serif" w:cs="PT Astra Serif"/>
          <w:color w:val="000000"/>
          <w:sz w:val="28"/>
          <w:szCs w:val="28"/>
          <w:shd w:val="clear" w:color="auto" w:fill="FFFFFF"/>
        </w:rPr>
        <w:t>ли через федеральную государственную информационную систему «Единый портал государственных и</w:t>
      </w:r>
      <w:r>
        <w:rPr>
          <w:rFonts w:ascii="PT Astra Serif" w:eastAsia="Calibri" w:hAnsi="PT Astra Serif" w:cs="PT Astra Serif"/>
          <w:color w:val="000000"/>
          <w:sz w:val="28"/>
          <w:szCs w:val="28"/>
          <w:shd w:val="clear" w:color="auto" w:fill="FFFFFF"/>
        </w:rPr>
        <w:t xml:space="preserve"> муниципальных услуг (функций)»</w:t>
      </w:r>
      <w:r w:rsidR="000369B0">
        <w:rPr>
          <w:rFonts w:ascii="PT Astra Serif" w:eastAsia="Calibri" w:hAnsi="PT Astra Serif" w:cs="PT Astra Serif"/>
          <w:sz w:val="28"/>
          <w:szCs w:val="28"/>
        </w:rPr>
        <w:t>;</w:t>
      </w:r>
    </w:p>
    <w:p w:rsidR="00D36053" w:rsidRDefault="00801C2B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 xml:space="preserve">д) </w:t>
      </w:r>
      <w:r w:rsidR="000369B0">
        <w:rPr>
          <w:rFonts w:ascii="PT Astra Serif" w:eastAsia="Calibri" w:hAnsi="PT Astra Serif" w:cs="PT Astra Serif"/>
          <w:sz w:val="28"/>
          <w:szCs w:val="28"/>
        </w:rPr>
        <w:t xml:space="preserve">абзац первый </w:t>
      </w:r>
      <w:r>
        <w:rPr>
          <w:rFonts w:ascii="PT Astra Serif" w:eastAsia="Calibri" w:hAnsi="PT Astra Serif" w:cs="PT Astra Serif"/>
          <w:sz w:val="28"/>
          <w:szCs w:val="28"/>
        </w:rPr>
        <w:t>части</w:t>
      </w:r>
      <w:r w:rsidR="000369B0">
        <w:rPr>
          <w:rFonts w:ascii="PT Astra Serif" w:eastAsia="Calibri" w:hAnsi="PT Astra Serif" w:cs="PT Astra Serif"/>
          <w:sz w:val="28"/>
          <w:szCs w:val="28"/>
        </w:rPr>
        <w:t xml:space="preserve"> 3.7.7. дополнить словами «или с использованием модуля «Простые реестры» Государственной информационной системы типовое облачное решение для автоматизации контр</w:t>
      </w:r>
      <w:r>
        <w:rPr>
          <w:rFonts w:ascii="PT Astra Serif" w:eastAsia="Calibri" w:hAnsi="PT Astra Serif" w:cs="PT Astra Serif"/>
          <w:sz w:val="28"/>
          <w:szCs w:val="28"/>
        </w:rPr>
        <w:t>ольной (надзорной) деятельности</w:t>
      </w:r>
      <w:r w:rsidR="000369B0">
        <w:rPr>
          <w:rFonts w:ascii="PT Astra Serif" w:eastAsia="Calibri" w:hAnsi="PT Astra Serif" w:cs="PT Astra Serif"/>
          <w:sz w:val="28"/>
          <w:szCs w:val="28"/>
        </w:rPr>
        <w:t>»;</w:t>
      </w:r>
    </w:p>
    <w:p w:rsidR="00D36053" w:rsidRDefault="00801C2B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>е) часть</w:t>
      </w:r>
      <w:r w:rsidR="000369B0">
        <w:rPr>
          <w:rFonts w:ascii="PT Astra Serif" w:eastAsia="Calibri" w:hAnsi="PT Astra Serif" w:cs="PT Astra Serif"/>
          <w:sz w:val="28"/>
          <w:szCs w:val="28"/>
        </w:rPr>
        <w:t xml:space="preserve"> 3.8 изложить в следующей редакции:</w:t>
      </w:r>
    </w:p>
    <w:p w:rsidR="00D36053" w:rsidRDefault="000369B0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 xml:space="preserve">«3.8. </w:t>
      </w:r>
      <w:r>
        <w:rPr>
          <w:rFonts w:ascii="PT Astra Serif" w:eastAsia="Calibri" w:hAnsi="PT Astra Serif" w:cs="PT Astra Serif"/>
          <w:sz w:val="28"/>
          <w:szCs w:val="28"/>
          <w:shd w:val="clear" w:color="auto" w:fill="FFFFFF"/>
        </w:rPr>
        <w:t xml:space="preserve">Профилактический визит проводится инспектором в форме профилактической беседы по месту осуществления деятельности контролируемого лица либо путём использования </w:t>
      </w:r>
      <w:r>
        <w:rPr>
          <w:rFonts w:ascii="PT Astra Serif" w:eastAsia="Calibri" w:hAnsi="PT Astra Serif" w:cs="PT Astra Serif"/>
          <w:sz w:val="28"/>
          <w:szCs w:val="28"/>
        </w:rPr>
        <w:t>видео-конференц-связи или мобильного приложения «Инспектор».</w:t>
      </w:r>
    </w:p>
    <w:p w:rsidR="00D36053" w:rsidRDefault="000369B0">
      <w:pPr>
        <w:pStyle w:val="a1"/>
        <w:spacing w:after="0" w:line="100" w:lineRule="atLeast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>Профилактический визит проводится по инициативе органа муниципального контроля (обязательный профилактический визит) или по инициативе контролируемого лица.</w:t>
      </w:r>
    </w:p>
    <w:p w:rsidR="00D36053" w:rsidRDefault="000369B0">
      <w:pPr>
        <w:pStyle w:val="11"/>
        <w:spacing w:after="0" w:line="100" w:lineRule="atLeast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>Обязательный профилактический визит проводится по основаниям, установленным пунктами 2, 4 части 1 статьи 52.1 Федерального закона 248-ФЗ.</w:t>
      </w:r>
    </w:p>
    <w:p w:rsidR="00D36053" w:rsidRDefault="000369B0">
      <w:pPr>
        <w:pStyle w:val="a5"/>
        <w:spacing w:after="0" w:line="100" w:lineRule="atLeast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>В случае, предусмотренном пунктом 2 части 1 статьи 52.1</w:t>
      </w:r>
      <w:r>
        <w:rPr>
          <w:rFonts w:ascii="PT Astra Serif" w:eastAsia="Calibri" w:hAnsi="PT Astra Serif" w:cs="PT Astra Serif"/>
          <w:sz w:val="28"/>
          <w:szCs w:val="28"/>
          <w:vertAlign w:val="superscript"/>
        </w:rPr>
        <w:t xml:space="preserve"> </w:t>
      </w:r>
      <w:r>
        <w:rPr>
          <w:rFonts w:ascii="PT Astra Serif" w:eastAsia="Calibri" w:hAnsi="PT Astra Serif" w:cs="PT Astra Serif"/>
          <w:sz w:val="28"/>
          <w:szCs w:val="28"/>
        </w:rPr>
        <w:t xml:space="preserve">Федерального закона 248-ФЗ, обязательный профилактический визит проводится не позднее шести месяцев со дня </w:t>
      </w:r>
      <w:r>
        <w:rPr>
          <w:rFonts w:ascii="Times New Roman" w:eastAsia="Calibri" w:hAnsi="Times New Roman" w:cs="Times New Roman"/>
          <w:sz w:val="28"/>
          <w:szCs w:val="28"/>
        </w:rPr>
        <w:t>представления контролируемыми лицами уведомления о начале осуществления отдельных видов предпринимательской деятельности в отношении следующих видов деятельности:</w:t>
      </w:r>
    </w:p>
    <w:p w:rsidR="00D36053" w:rsidRDefault="000369B0">
      <w:pPr>
        <w:pStyle w:val="a1"/>
        <w:spacing w:after="0" w:line="100" w:lineRule="atLeast"/>
        <w:ind w:firstLine="709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>техническое обслуживание, ремонт и техническое диагностирование внутридомового и внутриквартирного газового оборудования.</w:t>
      </w:r>
    </w:p>
    <w:p w:rsidR="00D36053" w:rsidRDefault="000369B0">
      <w:pPr>
        <w:pStyle w:val="11"/>
        <w:spacing w:after="0" w:line="100" w:lineRule="atLeast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 xml:space="preserve"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</w:t>
      </w:r>
      <w:r>
        <w:rPr>
          <w:rFonts w:ascii="PT Astra Serif" w:eastAsia="Calibri" w:hAnsi="PT Astra Serif" w:cs="PT Astra Serif"/>
          <w:sz w:val="28"/>
          <w:szCs w:val="28"/>
        </w:rPr>
        <w:lastRenderedPageBreak/>
        <w:t>организацией либо государственным или муниципальным учреждением в порядке, установленном статьей 52.2 Федерального закона 248-ФЗ.»;</w:t>
      </w:r>
    </w:p>
    <w:p w:rsidR="00D36053" w:rsidRDefault="00801C2B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>4</w:t>
      </w:r>
      <w:r w:rsidR="000369B0">
        <w:rPr>
          <w:rFonts w:ascii="PT Astra Serif" w:eastAsia="Calibri" w:hAnsi="PT Astra Serif" w:cs="PT Astra Serif"/>
          <w:sz w:val="28"/>
          <w:szCs w:val="28"/>
        </w:rPr>
        <w:t>) в разделе 4 «Контрольные мероприятия, проведение которых возможно в рамках осуществления муниципального жилищного контроля, и перечень допустимых контрольных действий»:</w:t>
      </w:r>
    </w:p>
    <w:p w:rsidR="00D36053" w:rsidRDefault="00801C2B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>а) часть</w:t>
      </w:r>
      <w:r w:rsidR="000369B0">
        <w:rPr>
          <w:rFonts w:ascii="PT Astra Serif" w:eastAsia="Calibri" w:hAnsi="PT Astra Serif" w:cs="PT Astra Serif"/>
          <w:sz w:val="28"/>
          <w:szCs w:val="28"/>
        </w:rPr>
        <w:t xml:space="preserve"> 4.1. дополнить абзацем следующего содержания:</w:t>
      </w:r>
    </w:p>
    <w:p w:rsidR="00D36053" w:rsidRDefault="000369B0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>«Инспекционный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</w:t>
      </w:r>
      <w:proofErr w:type="gramStart"/>
      <w:r>
        <w:rPr>
          <w:rFonts w:ascii="PT Astra Serif" w:eastAsia="Calibri" w:hAnsi="PT Astra Serif" w:cs="PT Astra Serif"/>
          <w:sz w:val="28"/>
          <w:szCs w:val="28"/>
        </w:rPr>
        <w:t>.»</w:t>
      </w:r>
      <w:proofErr w:type="gramEnd"/>
      <w:r>
        <w:rPr>
          <w:rFonts w:ascii="PT Astra Serif" w:eastAsia="Calibri" w:hAnsi="PT Astra Serif" w:cs="PT Astra Serif"/>
          <w:sz w:val="28"/>
          <w:szCs w:val="28"/>
        </w:rPr>
        <w:t>;</w:t>
      </w:r>
    </w:p>
    <w:p w:rsidR="00D36053" w:rsidRDefault="00801C2B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>б) часть</w:t>
      </w:r>
      <w:r w:rsidR="000369B0">
        <w:rPr>
          <w:rFonts w:ascii="PT Astra Serif" w:eastAsia="Calibri" w:hAnsi="PT Astra Serif" w:cs="PT Astra Serif"/>
          <w:sz w:val="28"/>
          <w:szCs w:val="28"/>
        </w:rPr>
        <w:t xml:space="preserve"> 4.2. изложить в следующей редакции:</w:t>
      </w:r>
    </w:p>
    <w:p w:rsidR="00D36053" w:rsidRDefault="000369B0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>«4.2. Внеплановые контрольные мероприятия проводятся по основаниям, предусмотренным пунктами 1, 3-5, 7, 9 части 1 статьи 57 Федерального закона 248-ФЗ.»;</w:t>
      </w:r>
    </w:p>
    <w:p w:rsidR="00D36053" w:rsidRDefault="00801C2B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 xml:space="preserve">в) </w:t>
      </w:r>
      <w:r w:rsidR="000369B0">
        <w:rPr>
          <w:rFonts w:ascii="PT Astra Serif" w:eastAsia="Calibri" w:hAnsi="PT Astra Serif" w:cs="PT Astra Serif"/>
          <w:sz w:val="28"/>
          <w:szCs w:val="28"/>
        </w:rPr>
        <w:t xml:space="preserve">дополнить </w:t>
      </w:r>
      <w:r>
        <w:rPr>
          <w:rFonts w:ascii="PT Astra Serif" w:eastAsia="Calibri" w:hAnsi="PT Astra Serif" w:cs="PT Astra Serif"/>
          <w:sz w:val="28"/>
          <w:szCs w:val="28"/>
        </w:rPr>
        <w:t>частью</w:t>
      </w:r>
      <w:r w:rsidR="000369B0">
        <w:rPr>
          <w:rFonts w:ascii="PT Astra Serif" w:eastAsia="Calibri" w:hAnsi="PT Astra Serif" w:cs="PT Astra Serif"/>
          <w:sz w:val="28"/>
          <w:szCs w:val="28"/>
        </w:rPr>
        <w:t xml:space="preserve"> 4.8.2. следующего содержания:</w:t>
      </w:r>
    </w:p>
    <w:p w:rsidR="00D36053" w:rsidRDefault="000369B0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>«4.8.2. В ходе проведения инспекционного визита, рейдового осмотра и выездной проверки осмотр, опрос и экспертиза могут осуществляться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</w:t>
      </w:r>
      <w:proofErr w:type="gramStart"/>
      <w:r>
        <w:rPr>
          <w:rFonts w:ascii="PT Astra Serif" w:eastAsia="Calibri" w:hAnsi="PT Astra Serif" w:cs="PT Astra Serif"/>
          <w:sz w:val="28"/>
          <w:szCs w:val="28"/>
        </w:rPr>
        <w:t>.»</w:t>
      </w:r>
      <w:proofErr w:type="gramEnd"/>
      <w:r>
        <w:rPr>
          <w:rFonts w:ascii="PT Astra Serif" w:eastAsia="Calibri" w:hAnsi="PT Astra Serif" w:cs="PT Astra Serif"/>
          <w:sz w:val="28"/>
          <w:szCs w:val="28"/>
        </w:rPr>
        <w:t>;</w:t>
      </w:r>
    </w:p>
    <w:p w:rsidR="00D36053" w:rsidRDefault="00801C2B">
      <w:pPr>
        <w:pStyle w:val="11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>5</w:t>
      </w:r>
      <w:r w:rsidR="000369B0">
        <w:rPr>
          <w:rFonts w:ascii="PT Astra Serif" w:eastAsia="Calibri" w:hAnsi="PT Astra Serif" w:cs="PT Astra Serif"/>
          <w:sz w:val="28"/>
          <w:szCs w:val="28"/>
        </w:rPr>
        <w:t>) раздел 5 «</w:t>
      </w:r>
      <w:r w:rsidR="000369B0">
        <w:rPr>
          <w:rFonts w:ascii="PT Astra Serif" w:eastAsia="Calibri" w:hAnsi="PT Astra Serif" w:cs="PT Astra Serif"/>
          <w:sz w:val="28"/>
          <w:szCs w:val="28"/>
          <w:shd w:val="clear" w:color="auto" w:fill="FFFFFF"/>
        </w:rPr>
        <w:t>Обжалование решений органа муниципального контроля, действий (бездействия) должностных лиц уполномоченного органа муниципального контроля</w:t>
      </w:r>
      <w:r w:rsidR="000369B0">
        <w:rPr>
          <w:rFonts w:ascii="PT Astra Serif" w:eastAsia="Calibri" w:hAnsi="PT Astra Serif" w:cs="PT Astra Serif"/>
          <w:sz w:val="28"/>
          <w:szCs w:val="28"/>
        </w:rPr>
        <w:t>» изложить в следующей редакции:</w:t>
      </w:r>
    </w:p>
    <w:p w:rsidR="00D36053" w:rsidRDefault="000369B0">
      <w:pPr>
        <w:pStyle w:val="11"/>
        <w:ind w:firstLine="709"/>
        <w:jc w:val="center"/>
      </w:pPr>
      <w:r>
        <w:rPr>
          <w:rFonts w:ascii="PT Astra Serif" w:eastAsia="Calibri" w:hAnsi="PT Astra Serif" w:cs="PT Astra Serif"/>
          <w:sz w:val="28"/>
          <w:szCs w:val="28"/>
        </w:rPr>
        <w:t>«</w:t>
      </w:r>
      <w:r>
        <w:rPr>
          <w:rFonts w:eastAsia="Calibri" w:cs="PT Astra Serif"/>
          <w:b/>
          <w:bCs/>
          <w:sz w:val="28"/>
          <w:szCs w:val="28"/>
        </w:rPr>
        <w:t>5. Обжалование решений органа муниципального контроля, действий (бездействия) должностных лиц уполномоченного органа муниципального контроля</w:t>
      </w:r>
    </w:p>
    <w:p w:rsidR="00D36053" w:rsidRDefault="000369B0">
      <w:pPr>
        <w:pStyle w:val="11"/>
        <w:spacing w:after="0" w:line="100" w:lineRule="atLeast"/>
        <w:ind w:firstLine="709"/>
        <w:jc w:val="both"/>
      </w:pPr>
      <w:r>
        <w:rPr>
          <w:rFonts w:ascii="PT Astra Serif" w:eastAsia="Calibri" w:hAnsi="PT Astra Serif" w:cs="PT Astra Serif"/>
          <w:sz w:val="28"/>
          <w:szCs w:val="28"/>
        </w:rPr>
        <w:t xml:space="preserve">5.1. </w:t>
      </w:r>
      <w:r>
        <w:rPr>
          <w:rFonts w:ascii="PT Astra Serif" w:eastAsia="Calibri" w:hAnsi="PT Astra Serif" w:cs="PT Astra Serif"/>
          <w:color w:val="000000"/>
          <w:sz w:val="28"/>
          <w:szCs w:val="28"/>
        </w:rPr>
        <w:t xml:space="preserve">Правом на обжалование решений органа </w:t>
      </w:r>
      <w:r>
        <w:rPr>
          <w:rFonts w:ascii="PT Astra Serif" w:eastAsia="Calibri" w:hAnsi="PT Astra Serif" w:cs="PT Astra Serif"/>
          <w:color w:val="000000"/>
          <w:sz w:val="28"/>
          <w:szCs w:val="28"/>
          <w:shd w:val="clear" w:color="auto" w:fill="FFFFFF"/>
        </w:rPr>
        <w:t>муниципального контроля</w:t>
      </w:r>
      <w:r>
        <w:rPr>
          <w:rFonts w:ascii="PT Astra Serif" w:eastAsia="Calibri" w:hAnsi="PT Astra Serif" w:cs="PT Astra Serif"/>
          <w:color w:val="000000"/>
          <w:sz w:val="28"/>
          <w:szCs w:val="28"/>
        </w:rPr>
        <w:t>, действий (бездействия) его должностных лиц обладает контролируемое лицо, в отношении которого приняты решения или совершены действия (бездействие), указанные в части 4 статьи 40 Федерального закона № 248-ФЗ.</w:t>
      </w:r>
    </w:p>
    <w:p w:rsidR="00D36053" w:rsidRDefault="000369B0">
      <w:pPr>
        <w:pStyle w:val="a1"/>
        <w:spacing w:after="0" w:line="100" w:lineRule="atLeast"/>
        <w:ind w:firstLine="540"/>
        <w:jc w:val="both"/>
      </w:pPr>
      <w:r>
        <w:rPr>
          <w:rFonts w:ascii="PT Astra Serif" w:hAnsi="PT Astra Serif"/>
          <w:sz w:val="28"/>
          <w:szCs w:val="28"/>
        </w:rPr>
        <w:t xml:space="preserve">Жалоба на решения, действия (бездействия) должностных лиц органа муниципального контроля, рассматривается главой города/заместителем главы </w:t>
      </w:r>
      <w:r>
        <w:rPr>
          <w:rFonts w:ascii="PT Astra Serif" w:hAnsi="PT Astra Serif" w:cs="PT Astra Serif"/>
          <w:sz w:val="28"/>
          <w:szCs w:val="28"/>
        </w:rPr>
        <w:t>города</w:t>
      </w:r>
      <w:r>
        <w:rPr>
          <w:rFonts w:ascii="PT Astra Serif" w:hAnsi="PT Astra Serif"/>
          <w:sz w:val="28"/>
          <w:szCs w:val="28"/>
        </w:rPr>
        <w:t>.</w:t>
      </w:r>
    </w:p>
    <w:p w:rsidR="00D36053" w:rsidRDefault="000369B0">
      <w:pPr>
        <w:pStyle w:val="a1"/>
        <w:spacing w:after="0" w:line="100" w:lineRule="atLeast"/>
        <w:ind w:firstLine="540"/>
        <w:jc w:val="both"/>
      </w:pPr>
      <w:r>
        <w:rPr>
          <w:rFonts w:ascii="PT Astra Serif" w:hAnsi="PT Astra Serif"/>
          <w:sz w:val="28"/>
          <w:szCs w:val="28"/>
        </w:rPr>
        <w:t>Жалоба на решения, действия (бездействия) главы г</w:t>
      </w:r>
      <w:r>
        <w:rPr>
          <w:rFonts w:ascii="PT Astra Serif" w:hAnsi="PT Astra Serif" w:cs="PT Astra Serif"/>
          <w:sz w:val="28"/>
          <w:szCs w:val="28"/>
        </w:rPr>
        <w:t>орода рассматривается главой города</w:t>
      </w:r>
      <w:proofErr w:type="gramStart"/>
      <w:r>
        <w:rPr>
          <w:rFonts w:ascii="PT Astra Serif" w:hAnsi="PT Astra Serif"/>
          <w:sz w:val="28"/>
          <w:szCs w:val="28"/>
        </w:rPr>
        <w:t>.»</w:t>
      </w:r>
      <w:proofErr w:type="gramEnd"/>
    </w:p>
    <w:p w:rsidR="00D36053" w:rsidRDefault="000369B0">
      <w:pPr>
        <w:pStyle w:val="a1"/>
        <w:spacing w:after="0" w:line="100" w:lineRule="atLeast"/>
        <w:ind w:firstLine="540"/>
        <w:jc w:val="both"/>
      </w:pPr>
      <w:r>
        <w:rPr>
          <w:rFonts w:ascii="PT Astra Serif" w:hAnsi="PT Astra Serif"/>
          <w:sz w:val="28"/>
          <w:szCs w:val="28"/>
        </w:rPr>
        <w:lastRenderedPageBreak/>
        <w:t>5.2. Жалоба подлежит рассмотрению в срок не более 15 рабочих дней со дня ее регистрации в подсистеме досудебного обжалования.</w:t>
      </w:r>
    </w:p>
    <w:p w:rsidR="00D36053" w:rsidRDefault="000369B0">
      <w:pPr>
        <w:pStyle w:val="a1"/>
        <w:spacing w:after="0" w:line="100" w:lineRule="atLeast"/>
        <w:ind w:firstLine="540"/>
        <w:jc w:val="both"/>
      </w:pPr>
      <w:r>
        <w:rPr>
          <w:rFonts w:ascii="PT Astra Serif" w:hAnsi="PT Astra Serif"/>
          <w:sz w:val="28"/>
          <w:szCs w:val="28"/>
        </w:rPr>
        <w:t>Жалоба контролируемого лица на решение об отнесении объектов контроля к соответствующей категории риска рассматривается в срок не более 5 рабочих дней.</w:t>
      </w:r>
    </w:p>
    <w:p w:rsidR="00D36053" w:rsidRDefault="000369B0">
      <w:pPr>
        <w:pStyle w:val="a1"/>
        <w:spacing w:after="0" w:line="100" w:lineRule="atLeast"/>
        <w:ind w:firstLine="540"/>
        <w:jc w:val="both"/>
      </w:pPr>
      <w:r>
        <w:rPr>
          <w:rFonts w:ascii="PT Astra Serif" w:hAnsi="PT Astra Serif"/>
          <w:sz w:val="28"/>
          <w:szCs w:val="28"/>
        </w:rPr>
        <w:t xml:space="preserve">Орган муниципального контроля имеет право запросить у контролируемого лица, подавшего жалобу, дополнительную информацию и документы, относящиеся к предмету жалобы. </w:t>
      </w:r>
    </w:p>
    <w:p w:rsidR="00D36053" w:rsidRDefault="000369B0">
      <w:pPr>
        <w:pStyle w:val="a1"/>
        <w:spacing w:after="0" w:line="100" w:lineRule="atLeast"/>
        <w:ind w:firstLine="540"/>
        <w:jc w:val="both"/>
      </w:pPr>
      <w:r>
        <w:rPr>
          <w:rFonts w:ascii="PT Astra Serif" w:hAnsi="PT Astra Serif"/>
          <w:sz w:val="28"/>
          <w:szCs w:val="28"/>
        </w:rPr>
        <w:t xml:space="preserve">Контролируемое лицо вправе представить дополнительную информацию и документы в течение 5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их получения органом муниципального контроля, но не более чем на 5 рабочих дней с момента направления запроса. </w:t>
      </w:r>
    </w:p>
    <w:p w:rsidR="00D36053" w:rsidRDefault="000369B0">
      <w:pPr>
        <w:pStyle w:val="a1"/>
        <w:spacing w:after="0" w:line="100" w:lineRule="atLeast"/>
        <w:ind w:firstLine="540"/>
        <w:jc w:val="both"/>
      </w:pPr>
      <w:r>
        <w:rPr>
          <w:rFonts w:ascii="PT Astra Serif" w:hAnsi="PT Astra Serif"/>
          <w:sz w:val="28"/>
          <w:szCs w:val="28"/>
        </w:rPr>
        <w:t xml:space="preserve">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 </w:t>
      </w:r>
    </w:p>
    <w:p w:rsidR="00D36053" w:rsidRDefault="000369B0">
      <w:pPr>
        <w:pStyle w:val="a1"/>
        <w:spacing w:after="0" w:line="100" w:lineRule="atLeast"/>
        <w:ind w:firstLine="540"/>
        <w:jc w:val="both"/>
      </w:pPr>
      <w:r>
        <w:rPr>
          <w:rFonts w:ascii="PT Astra Serif" w:hAnsi="PT Astra Serif"/>
          <w:sz w:val="28"/>
          <w:szCs w:val="28"/>
        </w:rPr>
        <w:t xml:space="preserve">5.3. 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подведомственных им организаций. </w:t>
      </w:r>
    </w:p>
    <w:p w:rsidR="00D36053" w:rsidRDefault="000369B0">
      <w:pPr>
        <w:pStyle w:val="a1"/>
        <w:spacing w:after="0" w:line="100" w:lineRule="atLeast"/>
        <w:ind w:firstLine="540"/>
        <w:jc w:val="both"/>
      </w:pPr>
      <w:r>
        <w:rPr>
          <w:rFonts w:ascii="PT Astra Serif" w:hAnsi="PT Astra Serif"/>
          <w:sz w:val="28"/>
          <w:szCs w:val="28"/>
        </w:rPr>
        <w:t xml:space="preserve">Обязанность доказывания законности и обоснованности принятого решения и (или) совершенного действия (бездействия) возлагается на орган муниципального контроля, решение и (или) действие (бездействие) должностного лица которого обжалуются. </w:t>
      </w:r>
    </w:p>
    <w:p w:rsidR="00D36053" w:rsidRDefault="000369B0">
      <w:pPr>
        <w:pStyle w:val="a1"/>
        <w:spacing w:after="0" w:line="100" w:lineRule="atLeast"/>
        <w:ind w:firstLine="540"/>
        <w:jc w:val="both"/>
      </w:pPr>
      <w:r>
        <w:rPr>
          <w:rFonts w:ascii="PT Astra Serif" w:hAnsi="PT Astra Serif"/>
          <w:sz w:val="28"/>
          <w:szCs w:val="28"/>
        </w:rPr>
        <w:t xml:space="preserve">5.4. По результатам рассмотрения жалобы на действия (бездействие) должностных лиц органа муниципального контроля уполномоченное лицо, рассматривавшее жалобу: </w:t>
      </w:r>
    </w:p>
    <w:p w:rsidR="00D36053" w:rsidRDefault="000369B0">
      <w:pPr>
        <w:pStyle w:val="a1"/>
        <w:spacing w:after="0" w:line="100" w:lineRule="atLeast"/>
        <w:ind w:firstLine="540"/>
        <w:jc w:val="both"/>
      </w:pPr>
      <w:r>
        <w:rPr>
          <w:rFonts w:ascii="PT Astra Serif" w:hAnsi="PT Astra Serif"/>
          <w:sz w:val="28"/>
          <w:szCs w:val="28"/>
        </w:rPr>
        <w:t xml:space="preserve">оставляет жалобу без удовлетворения; </w:t>
      </w:r>
    </w:p>
    <w:p w:rsidR="00D36053" w:rsidRDefault="000369B0">
      <w:pPr>
        <w:pStyle w:val="a1"/>
        <w:spacing w:after="0" w:line="100" w:lineRule="atLeast"/>
        <w:ind w:firstLine="540"/>
        <w:jc w:val="both"/>
      </w:pPr>
      <w:r>
        <w:rPr>
          <w:rFonts w:ascii="PT Astra Serif" w:hAnsi="PT Astra Serif"/>
          <w:sz w:val="28"/>
          <w:szCs w:val="28"/>
        </w:rPr>
        <w:t xml:space="preserve">отменяет решение органа муниципального контроля полностью или частично; </w:t>
      </w:r>
    </w:p>
    <w:p w:rsidR="00D36053" w:rsidRDefault="000369B0">
      <w:pPr>
        <w:pStyle w:val="a1"/>
        <w:spacing w:after="0" w:line="100" w:lineRule="atLeast"/>
        <w:ind w:firstLine="540"/>
        <w:jc w:val="both"/>
      </w:pPr>
      <w:r>
        <w:rPr>
          <w:rFonts w:ascii="PT Astra Serif" w:hAnsi="PT Astra Serif"/>
          <w:sz w:val="28"/>
          <w:szCs w:val="28"/>
        </w:rPr>
        <w:t xml:space="preserve">отменяет решение органа муниципального контроля полностью и принимает новое решение; </w:t>
      </w:r>
    </w:p>
    <w:p w:rsidR="00D36053" w:rsidRDefault="000369B0">
      <w:pPr>
        <w:pStyle w:val="a1"/>
        <w:spacing w:after="0" w:line="100" w:lineRule="atLeast"/>
        <w:ind w:firstLine="540"/>
        <w:jc w:val="both"/>
      </w:pPr>
      <w:r>
        <w:rPr>
          <w:rFonts w:ascii="PT Astra Serif" w:hAnsi="PT Astra Serif"/>
          <w:sz w:val="28"/>
          <w:szCs w:val="28"/>
        </w:rPr>
        <w:t xml:space="preserve">признает действия (бездействие) должностных лиц органа муниципального контроля незаконными и выносит решение по существу, в том числе об осуществлении при необходимости определенных действий. </w:t>
      </w:r>
    </w:p>
    <w:p w:rsidR="00D36053" w:rsidRDefault="000369B0">
      <w:pPr>
        <w:pStyle w:val="a1"/>
        <w:spacing w:after="0" w:line="100" w:lineRule="atLeast"/>
        <w:ind w:firstLine="680"/>
        <w:jc w:val="both"/>
      </w:pPr>
      <w:r>
        <w:rPr>
          <w:rFonts w:ascii="PT Astra Serif" w:hAnsi="PT Astra Serif"/>
          <w:sz w:val="28"/>
          <w:szCs w:val="28"/>
        </w:rPr>
        <w:t xml:space="preserve">5.5. Судебное обжалование решений органа муниципального контроля, действий (бездействия) его должностных </w:t>
      </w:r>
      <w:proofErr w:type="gramStart"/>
      <w:r>
        <w:rPr>
          <w:rFonts w:ascii="PT Astra Serif" w:hAnsi="PT Astra Serif"/>
          <w:sz w:val="28"/>
          <w:szCs w:val="28"/>
        </w:rPr>
        <w:t>лиц</w:t>
      </w:r>
      <w:proofErr w:type="gramEnd"/>
      <w:r>
        <w:rPr>
          <w:rFonts w:ascii="PT Astra Serif" w:hAnsi="PT Astra Serif"/>
          <w:sz w:val="28"/>
          <w:szCs w:val="28"/>
        </w:rPr>
        <w:t xml:space="preserve">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  <w:r>
        <w:rPr>
          <w:rFonts w:ascii="PT Astra Serif" w:eastAsia="Calibri" w:hAnsi="PT Astra Serif" w:cs="PT Astra Serif"/>
          <w:sz w:val="28"/>
          <w:szCs w:val="28"/>
        </w:rPr>
        <w:t>».</w:t>
      </w:r>
    </w:p>
    <w:p w:rsidR="00BD0F0E" w:rsidRDefault="00BD0F0E">
      <w:pPr>
        <w:pStyle w:val="11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BD0F0E" w:rsidRDefault="00BD0F0E" w:rsidP="00BD0F0E">
      <w:pPr>
        <w:pStyle w:val="11"/>
        <w:spacing w:after="0" w:line="100" w:lineRule="atLeast"/>
        <w:ind w:firstLine="709"/>
        <w:jc w:val="both"/>
      </w:pPr>
      <w:r>
        <w:rPr>
          <w:sz w:val="28"/>
          <w:szCs w:val="28"/>
        </w:rPr>
        <w:lastRenderedPageBreak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(С.Ю.</w:t>
      </w:r>
      <w:r w:rsidR="00521B5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Волынкина</w:t>
      </w:r>
      <w:proofErr w:type="spellEnd"/>
      <w:r>
        <w:rPr>
          <w:sz w:val="28"/>
          <w:szCs w:val="28"/>
        </w:rPr>
        <w:t>).</w:t>
      </w:r>
    </w:p>
    <w:p w:rsidR="00D36053" w:rsidRDefault="00BD0F0E" w:rsidP="00BD0F0E">
      <w:pPr>
        <w:pStyle w:val="11"/>
        <w:spacing w:after="0"/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3</w:t>
      </w:r>
      <w:r w:rsidR="000369B0">
        <w:rPr>
          <w:rFonts w:ascii="PT Astra Serif" w:hAnsi="PT Astra Serif" w:cs="PT Astra Serif"/>
          <w:sz w:val="28"/>
          <w:szCs w:val="28"/>
        </w:rPr>
        <w:t xml:space="preserve">. </w:t>
      </w:r>
      <w:r w:rsidR="000369B0">
        <w:rPr>
          <w:rFonts w:ascii="PT Astra Serif" w:eastAsia="Calibri" w:hAnsi="PT Astra Serif" w:cs="PT Astra Serif"/>
          <w:bCs/>
          <w:sz w:val="28"/>
          <w:szCs w:val="28"/>
          <w:lang w:eastAsia="en-US"/>
        </w:rPr>
        <w:t xml:space="preserve">Настоящее решение вступает в силу после его официального опубликования, за исключением подпункта </w:t>
      </w:r>
      <w:r w:rsidR="00801C2B">
        <w:rPr>
          <w:rFonts w:ascii="PT Astra Serif" w:eastAsia="Calibri" w:hAnsi="PT Astra Serif" w:cs="PT Astra Serif"/>
          <w:bCs/>
          <w:sz w:val="28"/>
          <w:szCs w:val="28"/>
          <w:lang w:eastAsia="en-US"/>
        </w:rPr>
        <w:t>5</w:t>
      </w:r>
      <w:r w:rsidR="000369B0">
        <w:rPr>
          <w:rFonts w:ascii="PT Astra Serif" w:eastAsia="Calibri" w:hAnsi="PT Astra Serif" w:cs="PT Astra Serif"/>
          <w:bCs/>
          <w:sz w:val="28"/>
          <w:szCs w:val="28"/>
          <w:lang w:eastAsia="en-US"/>
        </w:rPr>
        <w:t xml:space="preserve"> пункта 1 настоящего решения, который вступает в силу с 01.07.2025.</w:t>
      </w:r>
    </w:p>
    <w:p w:rsidR="00D36053" w:rsidRDefault="00BD0F0E" w:rsidP="00BD0F0E">
      <w:pPr>
        <w:pStyle w:val="11"/>
        <w:spacing w:after="0"/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4</w:t>
      </w:r>
      <w:r w:rsidR="000369B0">
        <w:rPr>
          <w:rFonts w:ascii="PT Astra Serif" w:hAnsi="PT Astra Serif" w:cs="PT Astra Serif"/>
          <w:sz w:val="28"/>
          <w:szCs w:val="28"/>
        </w:rPr>
        <w:t xml:space="preserve">. </w:t>
      </w:r>
      <w:r>
        <w:rPr>
          <w:rFonts w:ascii="PT Astra Serif" w:hAnsi="PT Astra Serif" w:cs="PT Astra Serif"/>
          <w:sz w:val="28"/>
          <w:szCs w:val="28"/>
        </w:rPr>
        <w:t>Разместить (о</w:t>
      </w:r>
      <w:r w:rsidR="000369B0">
        <w:rPr>
          <w:rFonts w:ascii="PT Astra Serif" w:hAnsi="PT Astra Serif" w:cs="PT Astra Serif"/>
          <w:color w:val="000000"/>
          <w:sz w:val="28"/>
          <w:szCs w:val="28"/>
          <w:shd w:val="clear" w:color="auto" w:fill="FFFFFF"/>
        </w:rPr>
        <w:t>публиковать</w:t>
      </w:r>
      <w:r>
        <w:rPr>
          <w:rFonts w:ascii="PT Astra Serif" w:hAnsi="PT Astra Serif" w:cs="PT Astra Serif"/>
          <w:color w:val="000000"/>
          <w:sz w:val="28"/>
          <w:szCs w:val="28"/>
          <w:shd w:val="clear" w:color="auto" w:fill="FFFFFF"/>
        </w:rPr>
        <w:t>)</w:t>
      </w:r>
      <w:r w:rsidR="000369B0">
        <w:rPr>
          <w:rFonts w:ascii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настоящее решение </w:t>
      </w:r>
      <w:r w:rsidR="000369B0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 xml:space="preserve">в </w:t>
      </w:r>
      <w:r w:rsidR="00801C2B" w:rsidRPr="001B60CC">
        <w:rPr>
          <w:color w:val="000000"/>
          <w:sz w:val="28"/>
          <w:szCs w:val="28"/>
          <w:shd w:val="clear" w:color="auto" w:fill="FFFFFF"/>
        </w:rPr>
        <w:t>сетев</w:t>
      </w:r>
      <w:r w:rsidR="000369B0" w:rsidRPr="001B60CC">
        <w:rPr>
          <w:color w:val="000000"/>
          <w:sz w:val="28"/>
          <w:szCs w:val="28"/>
          <w:shd w:val="clear" w:color="auto" w:fill="FFFFFF"/>
        </w:rPr>
        <w:t>ом</w:t>
      </w:r>
      <w:r w:rsidR="000369B0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 xml:space="preserve"> издании «</w:t>
      </w:r>
      <w:proofErr w:type="spellStart"/>
      <w:r w:rsidR="000369B0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Кирсанов</w:t>
      </w:r>
      <w:proofErr w:type="gramStart"/>
      <w:r w:rsidR="00801C2B">
        <w:rPr>
          <w:rFonts w:asciiTheme="minorHAnsi" w:hAnsiTheme="minorHAnsi" w:cs="Times New Roman CYR"/>
          <w:color w:val="000000"/>
          <w:sz w:val="28"/>
          <w:szCs w:val="28"/>
          <w:shd w:val="clear" w:color="auto" w:fill="FFFFFF"/>
        </w:rPr>
        <w:t>.</w:t>
      </w:r>
      <w:r w:rsidR="00801C2B" w:rsidRPr="00801C2B">
        <w:rPr>
          <w:color w:val="000000"/>
          <w:sz w:val="28"/>
          <w:szCs w:val="28"/>
          <w:shd w:val="clear" w:color="auto" w:fill="FFFFFF"/>
        </w:rPr>
        <w:t>О</w:t>
      </w:r>
      <w:proofErr w:type="gramEnd"/>
      <w:r w:rsidR="00801C2B" w:rsidRPr="00801C2B">
        <w:rPr>
          <w:color w:val="000000"/>
          <w:sz w:val="28"/>
          <w:szCs w:val="28"/>
          <w:shd w:val="clear" w:color="auto" w:fill="FFFFFF"/>
        </w:rPr>
        <w:t>нлайн</w:t>
      </w:r>
      <w:proofErr w:type="spellEnd"/>
      <w:r w:rsidR="000369B0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»</w:t>
      </w:r>
      <w:r w:rsidR="000369B0">
        <w:rPr>
          <w:rFonts w:ascii="PT Astra Serif" w:hAnsi="PT Astra Serif" w:cs="PT Astra Serif"/>
          <w:color w:val="000000"/>
          <w:sz w:val="28"/>
          <w:szCs w:val="28"/>
        </w:rPr>
        <w:t>.</w:t>
      </w:r>
    </w:p>
    <w:p w:rsidR="00D36053" w:rsidRDefault="00D36053">
      <w:pPr>
        <w:pStyle w:val="11"/>
        <w:spacing w:after="280"/>
        <w:ind w:firstLine="709"/>
        <w:jc w:val="both"/>
      </w:pPr>
    </w:p>
    <w:p w:rsidR="00D36053" w:rsidRDefault="00D36053">
      <w:pPr>
        <w:pStyle w:val="11"/>
        <w:ind w:firstLine="709"/>
        <w:jc w:val="both"/>
      </w:pPr>
    </w:p>
    <w:p w:rsidR="00D36053" w:rsidRDefault="000369B0" w:rsidP="00AE07AF">
      <w:pPr>
        <w:pStyle w:val="a1"/>
        <w:widowControl w:val="0"/>
        <w:spacing w:after="0" w:line="100" w:lineRule="atLeast"/>
        <w:jc w:val="both"/>
      </w:pPr>
      <w:proofErr w:type="gramStart"/>
      <w:r>
        <w:rPr>
          <w:rFonts w:ascii="Times New Roman" w:eastAsia="Times New Roman" w:hAnsi="Times New Roman" w:cs="Times New Roman CYR"/>
          <w:color w:val="000000"/>
          <w:sz w:val="28"/>
        </w:rPr>
        <w:t>Исполняющий</w:t>
      </w:r>
      <w:proofErr w:type="gramEnd"/>
      <w:r>
        <w:rPr>
          <w:rFonts w:ascii="Times New Roman" w:eastAsia="Times New Roman" w:hAnsi="Times New Roman" w:cs="Times New Roman CYR"/>
          <w:color w:val="000000"/>
          <w:sz w:val="28"/>
        </w:rPr>
        <w:t xml:space="preserve"> полномочия                       Глава города Кирсанова</w:t>
      </w:r>
    </w:p>
    <w:p w:rsidR="00D36053" w:rsidRDefault="000369B0" w:rsidP="00AE07AF">
      <w:pPr>
        <w:pStyle w:val="a1"/>
        <w:spacing w:after="0" w:line="100" w:lineRule="atLeast"/>
        <w:jc w:val="both"/>
      </w:pPr>
      <w:r>
        <w:rPr>
          <w:rFonts w:ascii="Times New Roman;serif" w:hAnsi="Times New Roman;serif"/>
          <w:sz w:val="28"/>
        </w:rPr>
        <w:t>председателя  Кирсановского</w:t>
      </w:r>
    </w:p>
    <w:p w:rsidR="00D36053" w:rsidRDefault="000369B0" w:rsidP="00AE07AF">
      <w:pPr>
        <w:pStyle w:val="a1"/>
        <w:spacing w:after="0" w:line="100" w:lineRule="atLeast"/>
        <w:jc w:val="both"/>
      </w:pPr>
      <w:r>
        <w:rPr>
          <w:rFonts w:ascii="Times New Roman;serif" w:hAnsi="Times New Roman;serif"/>
          <w:sz w:val="28"/>
        </w:rPr>
        <w:t xml:space="preserve">городского Совета </w:t>
      </w:r>
      <w:proofErr w:type="gramStart"/>
      <w:r>
        <w:rPr>
          <w:rFonts w:ascii="Times New Roman;serif" w:hAnsi="Times New Roman;serif"/>
          <w:sz w:val="28"/>
        </w:rPr>
        <w:t>народных</w:t>
      </w:r>
      <w:proofErr w:type="gramEnd"/>
    </w:p>
    <w:p w:rsidR="00AE07AF" w:rsidRDefault="000369B0" w:rsidP="00AE07AF">
      <w:pPr>
        <w:pStyle w:val="a1"/>
        <w:spacing w:after="0" w:line="100" w:lineRule="atLeast"/>
        <w:jc w:val="both"/>
        <w:rPr>
          <w:rFonts w:ascii="Times New Roman;serif" w:hAnsi="Times New Roman;serif"/>
          <w:sz w:val="28"/>
        </w:rPr>
      </w:pPr>
      <w:r>
        <w:rPr>
          <w:rFonts w:ascii="Times New Roman;serif" w:hAnsi="Times New Roman;serif"/>
          <w:sz w:val="28"/>
        </w:rPr>
        <w:t>депутатов            </w:t>
      </w:r>
    </w:p>
    <w:p w:rsidR="00D36053" w:rsidRDefault="00AE07AF" w:rsidP="00AE07AF">
      <w:pPr>
        <w:pStyle w:val="a1"/>
        <w:spacing w:after="0" w:line="100" w:lineRule="atLeast"/>
        <w:jc w:val="both"/>
      </w:pPr>
      <w:r>
        <w:rPr>
          <w:rFonts w:ascii="Times New Roman;serif" w:hAnsi="Times New Roman;serif"/>
          <w:sz w:val="28"/>
        </w:rPr>
        <w:t xml:space="preserve">         </w:t>
      </w:r>
      <w:r w:rsidR="000369B0">
        <w:rPr>
          <w:rFonts w:ascii="Times New Roman;serif" w:hAnsi="Times New Roman;serif"/>
          <w:sz w:val="28"/>
        </w:rPr>
        <w:t>                      </w:t>
      </w:r>
    </w:p>
    <w:p w:rsidR="00D36053" w:rsidRDefault="000369B0" w:rsidP="00AE07AF">
      <w:pPr>
        <w:pStyle w:val="a1"/>
        <w:spacing w:after="0" w:line="100" w:lineRule="atLeast"/>
        <w:jc w:val="both"/>
      </w:pPr>
      <w:r>
        <w:t xml:space="preserve">                                        </w:t>
      </w:r>
      <w:r w:rsidR="00801C2B">
        <w:t xml:space="preserve">        </w:t>
      </w:r>
      <w:r w:rsidR="00AE07AF">
        <w:t xml:space="preserve">     </w:t>
      </w:r>
      <w:r>
        <w:t>  </w:t>
      </w:r>
      <w:r>
        <w:rPr>
          <w:rFonts w:ascii="Times New Roman;serif" w:hAnsi="Times New Roman;serif"/>
          <w:sz w:val="28"/>
        </w:rPr>
        <w:t>М.В. Рожнова                                             С.А. Павлов</w:t>
      </w:r>
    </w:p>
    <w:p w:rsidR="00D36053" w:rsidRDefault="00D36053" w:rsidP="00AE07AF">
      <w:pPr>
        <w:pStyle w:val="a5"/>
        <w:widowControl w:val="0"/>
        <w:spacing w:after="0" w:line="100" w:lineRule="atLeast"/>
        <w:jc w:val="both"/>
      </w:pPr>
    </w:p>
    <w:sectPr w:rsidR="00D36053">
      <w:pgSz w:w="11906" w:h="16838"/>
      <w:pgMar w:top="1134" w:right="1134" w:bottom="1134" w:left="1134" w:header="720" w:footer="720" w:gutter="0"/>
      <w:cols w:space="720"/>
      <w:formProt w:val="0"/>
      <w:docGrid w:linePitch="312" w:charSpace="2147422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08C" w:rsidRDefault="004E208C">
      <w:pPr>
        <w:spacing w:after="0" w:line="240" w:lineRule="auto"/>
      </w:pPr>
      <w:r>
        <w:separator/>
      </w:r>
    </w:p>
  </w:endnote>
  <w:endnote w:type="continuationSeparator" w:id="0">
    <w:p w:rsidR="004E208C" w:rsidRDefault="004E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panose1 w:val="00000000000000000000"/>
    <w:charset w:val="00"/>
    <w:family w:val="roman"/>
    <w:notTrueType/>
    <w:pitch w:val="default"/>
  </w:font>
  <w:font w:name="Andale Sans UI;Times New Roman">
    <w:panose1 w:val="00000000000000000000"/>
    <w:charset w:val="00"/>
    <w:family w:val="roman"/>
    <w:notTrueType/>
    <w:pitch w:val="default"/>
  </w:font>
  <w:font w:name="PT Astra Serif;Times New Roman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08C" w:rsidRDefault="004E208C">
      <w:pPr>
        <w:spacing w:after="0" w:line="240" w:lineRule="auto"/>
      </w:pPr>
      <w:r>
        <w:separator/>
      </w:r>
    </w:p>
  </w:footnote>
  <w:footnote w:type="continuationSeparator" w:id="0">
    <w:p w:rsidR="004E208C" w:rsidRDefault="004E2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2089"/>
    <w:multiLevelType w:val="multilevel"/>
    <w:tmpl w:val="A90E1B3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053"/>
    <w:rsid w:val="000369B0"/>
    <w:rsid w:val="000B07AE"/>
    <w:rsid w:val="000D3028"/>
    <w:rsid w:val="001B60CC"/>
    <w:rsid w:val="004E208C"/>
    <w:rsid w:val="004F0E60"/>
    <w:rsid w:val="00521B56"/>
    <w:rsid w:val="007F779B"/>
    <w:rsid w:val="00801C2B"/>
    <w:rsid w:val="00945C40"/>
    <w:rsid w:val="00AE07AF"/>
    <w:rsid w:val="00BD0F0E"/>
    <w:rsid w:val="00C57DE5"/>
    <w:rsid w:val="00D36053"/>
    <w:rsid w:val="00D93D63"/>
    <w:rsid w:val="00E5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D0F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1"/>
    <w:pPr>
      <w:spacing w:before="200"/>
      <w:outlineLvl w:val="1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Базовый"/>
    <w:pPr>
      <w:tabs>
        <w:tab w:val="left" w:pos="709"/>
      </w:tabs>
      <w:suppressAutoHyphens/>
    </w:pPr>
    <w:rPr>
      <w:rFonts w:ascii="Liberation Serif" w:eastAsia="Tahoma" w:hAnsi="Liberation Serif" w:cs="Noto Sans"/>
      <w:sz w:val="24"/>
      <w:szCs w:val="24"/>
      <w:lang w:eastAsia="zh-CN" w:bidi="hi-IN"/>
    </w:rPr>
  </w:style>
  <w:style w:type="character" w:customStyle="1" w:styleId="-">
    <w:name w:val="Интернет-ссылка"/>
    <w:rPr>
      <w:color w:val="000080"/>
      <w:u w:val="single"/>
      <w:lang w:val="ru-RU" w:bidi="ru-RU"/>
    </w:rPr>
  </w:style>
  <w:style w:type="character" w:customStyle="1" w:styleId="ListLabel1">
    <w:name w:val="ListLabel 1"/>
    <w:rPr>
      <w:color w:val="0000FF"/>
    </w:rPr>
  </w:style>
  <w:style w:type="character" w:customStyle="1" w:styleId="a6">
    <w:name w:val="Символ сноски"/>
  </w:style>
  <w:style w:type="character" w:customStyle="1" w:styleId="a7">
    <w:name w:val="Привязка сноски"/>
    <w:rPr>
      <w:vertAlign w:val="superscript"/>
    </w:rPr>
  </w:style>
  <w:style w:type="character" w:styleId="a8">
    <w:name w:val="footnote reference"/>
    <w:basedOn w:val="a2"/>
    <w:rPr>
      <w:position w:val="24"/>
      <w:sz w:val="16"/>
    </w:rPr>
  </w:style>
  <w:style w:type="character" w:customStyle="1" w:styleId="a9">
    <w:name w:val="Привязка концевой сноски"/>
    <w:rPr>
      <w:vertAlign w:val="superscript"/>
    </w:rPr>
  </w:style>
  <w:style w:type="character" w:customStyle="1" w:styleId="aa">
    <w:name w:val="Символы концевой сноски"/>
  </w:style>
  <w:style w:type="paragraph" w:customStyle="1" w:styleId="a0">
    <w:name w:val="Заголовок"/>
    <w:basedOn w:val="a5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5"/>
    <w:pPr>
      <w:spacing w:after="140" w:line="276" w:lineRule="atLeast"/>
    </w:pPr>
  </w:style>
  <w:style w:type="paragraph" w:customStyle="1" w:styleId="ab">
    <w:name w:val="Заголовок"/>
    <w:basedOn w:val="a0"/>
    <w:next w:val="ac"/>
  </w:style>
  <w:style w:type="paragraph" w:styleId="ac">
    <w:name w:val="Subtitle"/>
    <w:basedOn w:val="a0"/>
    <w:next w:val="a1"/>
    <w:pPr>
      <w:jc w:val="center"/>
    </w:pPr>
    <w:rPr>
      <w:i/>
      <w:iCs/>
    </w:rPr>
  </w:style>
  <w:style w:type="paragraph" w:styleId="ad">
    <w:name w:val="List"/>
    <w:basedOn w:val="a1"/>
  </w:style>
  <w:style w:type="paragraph" w:styleId="ae">
    <w:name w:val="Title"/>
    <w:basedOn w:val="a5"/>
    <w:pPr>
      <w:suppressLineNumbers/>
      <w:spacing w:before="120" w:after="120"/>
    </w:pPr>
    <w:rPr>
      <w:i/>
      <w:iCs/>
    </w:rPr>
  </w:style>
  <w:style w:type="paragraph" w:styleId="af">
    <w:name w:val="index heading"/>
    <w:basedOn w:val="a5"/>
    <w:pPr>
      <w:suppressLineNumbers/>
    </w:pPr>
  </w:style>
  <w:style w:type="paragraph" w:customStyle="1" w:styleId="11">
    <w:name w:val="Обычный1"/>
    <w:pPr>
      <w:tabs>
        <w:tab w:val="left" w:pos="709"/>
      </w:tabs>
      <w:suppressAutoHyphens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f0">
    <w:name w:val="Содержимое таблицы"/>
    <w:basedOn w:val="a5"/>
    <w:pPr>
      <w:widowControl w:val="0"/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customStyle="1" w:styleId="ConsPlusNormal">
    <w:name w:val="ConsPlusNormal"/>
    <w:pPr>
      <w:tabs>
        <w:tab w:val="left" w:pos="709"/>
      </w:tabs>
      <w:suppressAutoHyphens/>
      <w:ind w:firstLine="720"/>
      <w:textAlignment w:val="baseline"/>
    </w:pPr>
    <w:rPr>
      <w:rFonts w:ascii="Arial" w:eastAsia="Times New Roman" w:hAnsi="Arial" w:cs="Arial"/>
      <w:color w:val="00000A"/>
      <w:sz w:val="20"/>
      <w:szCs w:val="20"/>
      <w:lang w:eastAsia="zh-CN"/>
    </w:rPr>
  </w:style>
  <w:style w:type="paragraph" w:customStyle="1" w:styleId="ConsPlusTitle">
    <w:name w:val="ConsPlusTitle"/>
    <w:pPr>
      <w:tabs>
        <w:tab w:val="left" w:pos="709"/>
      </w:tabs>
      <w:suppressAutoHyphens/>
      <w:textAlignment w:val="baseline"/>
    </w:pPr>
    <w:rPr>
      <w:rFonts w:ascii="Arial" w:eastAsia="Times New Roman" w:hAnsi="Arial" w:cs="Arial"/>
      <w:b/>
      <w:bCs/>
      <w:color w:val="00000A"/>
      <w:sz w:val="20"/>
      <w:szCs w:val="20"/>
      <w:lang w:eastAsia="zh-CN"/>
    </w:rPr>
  </w:style>
  <w:style w:type="paragraph" w:customStyle="1" w:styleId="af2">
    <w:name w:val="Сноска"/>
    <w:basedOn w:val="a5"/>
    <w:pPr>
      <w:suppressLineNumbers/>
      <w:ind w:left="340" w:hanging="340"/>
    </w:pPr>
    <w:rPr>
      <w:sz w:val="20"/>
      <w:szCs w:val="20"/>
    </w:rPr>
  </w:style>
  <w:style w:type="character" w:customStyle="1" w:styleId="10">
    <w:name w:val="Заголовок 1 Знак"/>
    <w:basedOn w:val="a2"/>
    <w:link w:val="1"/>
    <w:uiPriority w:val="9"/>
    <w:rsid w:val="00BD0F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3">
    <w:name w:val="Balloon Text"/>
    <w:basedOn w:val="a"/>
    <w:link w:val="af4"/>
    <w:uiPriority w:val="99"/>
    <w:semiHidden/>
    <w:unhideWhenUsed/>
    <w:rsid w:val="00C57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rsid w:val="00C57D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D0F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1"/>
    <w:pPr>
      <w:spacing w:before="200"/>
      <w:outlineLvl w:val="1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Базовый"/>
    <w:pPr>
      <w:tabs>
        <w:tab w:val="left" w:pos="709"/>
      </w:tabs>
      <w:suppressAutoHyphens/>
    </w:pPr>
    <w:rPr>
      <w:rFonts w:ascii="Liberation Serif" w:eastAsia="Tahoma" w:hAnsi="Liberation Serif" w:cs="Noto Sans"/>
      <w:sz w:val="24"/>
      <w:szCs w:val="24"/>
      <w:lang w:eastAsia="zh-CN" w:bidi="hi-IN"/>
    </w:rPr>
  </w:style>
  <w:style w:type="character" w:customStyle="1" w:styleId="-">
    <w:name w:val="Интернет-ссылка"/>
    <w:rPr>
      <w:color w:val="000080"/>
      <w:u w:val="single"/>
      <w:lang w:val="ru-RU" w:bidi="ru-RU"/>
    </w:rPr>
  </w:style>
  <w:style w:type="character" w:customStyle="1" w:styleId="ListLabel1">
    <w:name w:val="ListLabel 1"/>
    <w:rPr>
      <w:color w:val="0000FF"/>
    </w:rPr>
  </w:style>
  <w:style w:type="character" w:customStyle="1" w:styleId="a6">
    <w:name w:val="Символ сноски"/>
  </w:style>
  <w:style w:type="character" w:customStyle="1" w:styleId="a7">
    <w:name w:val="Привязка сноски"/>
    <w:rPr>
      <w:vertAlign w:val="superscript"/>
    </w:rPr>
  </w:style>
  <w:style w:type="character" w:styleId="a8">
    <w:name w:val="footnote reference"/>
    <w:basedOn w:val="a2"/>
    <w:rPr>
      <w:position w:val="24"/>
      <w:sz w:val="16"/>
    </w:rPr>
  </w:style>
  <w:style w:type="character" w:customStyle="1" w:styleId="a9">
    <w:name w:val="Привязка концевой сноски"/>
    <w:rPr>
      <w:vertAlign w:val="superscript"/>
    </w:rPr>
  </w:style>
  <w:style w:type="character" w:customStyle="1" w:styleId="aa">
    <w:name w:val="Символы концевой сноски"/>
  </w:style>
  <w:style w:type="paragraph" w:customStyle="1" w:styleId="a0">
    <w:name w:val="Заголовок"/>
    <w:basedOn w:val="a5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5"/>
    <w:pPr>
      <w:spacing w:after="140" w:line="276" w:lineRule="atLeast"/>
    </w:pPr>
  </w:style>
  <w:style w:type="paragraph" w:customStyle="1" w:styleId="ab">
    <w:name w:val="Заголовок"/>
    <w:basedOn w:val="a0"/>
    <w:next w:val="ac"/>
  </w:style>
  <w:style w:type="paragraph" w:styleId="ac">
    <w:name w:val="Subtitle"/>
    <w:basedOn w:val="a0"/>
    <w:next w:val="a1"/>
    <w:pPr>
      <w:jc w:val="center"/>
    </w:pPr>
    <w:rPr>
      <w:i/>
      <w:iCs/>
    </w:rPr>
  </w:style>
  <w:style w:type="paragraph" w:styleId="ad">
    <w:name w:val="List"/>
    <w:basedOn w:val="a1"/>
  </w:style>
  <w:style w:type="paragraph" w:styleId="ae">
    <w:name w:val="Title"/>
    <w:basedOn w:val="a5"/>
    <w:pPr>
      <w:suppressLineNumbers/>
      <w:spacing w:before="120" w:after="120"/>
    </w:pPr>
    <w:rPr>
      <w:i/>
      <w:iCs/>
    </w:rPr>
  </w:style>
  <w:style w:type="paragraph" w:styleId="af">
    <w:name w:val="index heading"/>
    <w:basedOn w:val="a5"/>
    <w:pPr>
      <w:suppressLineNumbers/>
    </w:pPr>
  </w:style>
  <w:style w:type="paragraph" w:customStyle="1" w:styleId="11">
    <w:name w:val="Обычный1"/>
    <w:pPr>
      <w:tabs>
        <w:tab w:val="left" w:pos="709"/>
      </w:tabs>
      <w:suppressAutoHyphens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f0">
    <w:name w:val="Содержимое таблицы"/>
    <w:basedOn w:val="a5"/>
    <w:pPr>
      <w:widowControl w:val="0"/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customStyle="1" w:styleId="ConsPlusNormal">
    <w:name w:val="ConsPlusNormal"/>
    <w:pPr>
      <w:tabs>
        <w:tab w:val="left" w:pos="709"/>
      </w:tabs>
      <w:suppressAutoHyphens/>
      <w:ind w:firstLine="720"/>
      <w:textAlignment w:val="baseline"/>
    </w:pPr>
    <w:rPr>
      <w:rFonts w:ascii="Arial" w:eastAsia="Times New Roman" w:hAnsi="Arial" w:cs="Arial"/>
      <w:color w:val="00000A"/>
      <w:sz w:val="20"/>
      <w:szCs w:val="20"/>
      <w:lang w:eastAsia="zh-CN"/>
    </w:rPr>
  </w:style>
  <w:style w:type="paragraph" w:customStyle="1" w:styleId="ConsPlusTitle">
    <w:name w:val="ConsPlusTitle"/>
    <w:pPr>
      <w:tabs>
        <w:tab w:val="left" w:pos="709"/>
      </w:tabs>
      <w:suppressAutoHyphens/>
      <w:textAlignment w:val="baseline"/>
    </w:pPr>
    <w:rPr>
      <w:rFonts w:ascii="Arial" w:eastAsia="Times New Roman" w:hAnsi="Arial" w:cs="Arial"/>
      <w:b/>
      <w:bCs/>
      <w:color w:val="00000A"/>
      <w:sz w:val="20"/>
      <w:szCs w:val="20"/>
      <w:lang w:eastAsia="zh-CN"/>
    </w:rPr>
  </w:style>
  <w:style w:type="paragraph" w:customStyle="1" w:styleId="af2">
    <w:name w:val="Сноска"/>
    <w:basedOn w:val="a5"/>
    <w:pPr>
      <w:suppressLineNumbers/>
      <w:ind w:left="340" w:hanging="340"/>
    </w:pPr>
    <w:rPr>
      <w:sz w:val="20"/>
      <w:szCs w:val="20"/>
    </w:rPr>
  </w:style>
  <w:style w:type="character" w:customStyle="1" w:styleId="10">
    <w:name w:val="Заголовок 1 Знак"/>
    <w:basedOn w:val="a2"/>
    <w:link w:val="1"/>
    <w:uiPriority w:val="9"/>
    <w:rsid w:val="00BD0F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3">
    <w:name w:val="Balloon Text"/>
    <w:basedOn w:val="a"/>
    <w:link w:val="af4"/>
    <w:uiPriority w:val="99"/>
    <w:semiHidden/>
    <w:unhideWhenUsed/>
    <w:rsid w:val="00C57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rsid w:val="00C57D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2025-04-28T13:08:00Z</cp:lastPrinted>
  <dcterms:created xsi:type="dcterms:W3CDTF">2025-04-08T05:38:00Z</dcterms:created>
  <dcterms:modified xsi:type="dcterms:W3CDTF">2025-04-28T13:09:00Z</dcterms:modified>
</cp:coreProperties>
</file>